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242C0">
                <w:rPr>
                  <w:rFonts w:asciiTheme="majorHAnsi" w:hAnsiTheme="majorHAnsi"/>
                  <w:sz w:val="20"/>
                  <w:szCs w:val="20"/>
                </w:rPr>
                <w:t>HSS13 (2014)</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71178116" w:edGrp="everyone"/>
    <w:p w:rsidR="00AF3758" w:rsidRPr="00592A95" w:rsidRDefault="0064461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F486D">
            <w:rPr>
              <w:rFonts w:ascii="MS Gothic" w:eastAsia="MS Gothic" w:hAnsi="MS Gothic" w:hint="eastAsia"/>
            </w:rPr>
            <w:t>☒</w:t>
          </w:r>
        </w:sdtContent>
      </w:sdt>
      <w:permEnd w:id="147117811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322800612" w:edGrp="everyone"/>
    <w:p w:rsidR="00AF3758" w:rsidRPr="00592A95" w:rsidRDefault="0064461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2280061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82931240" w:edGrp="everyone"/>
          <w:p w:rsidR="00AF3758" w:rsidRPr="00592A95" w:rsidRDefault="0064461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1127D1">
                  <w:rPr>
                    <w:rFonts w:ascii="MS Gothic" w:eastAsia="MS Gothic" w:hAnsi="MS Gothic" w:hint="eastAsia"/>
                  </w:rPr>
                  <w:t>☒</w:t>
                </w:r>
              </w:sdtContent>
            </w:sdt>
            <w:permEnd w:id="882931240"/>
            <w:r w:rsidR="00AF3758" w:rsidRPr="00592A95">
              <w:rPr>
                <w:rFonts w:asciiTheme="majorHAnsi" w:hAnsiTheme="majorHAnsi" w:cs="Arial"/>
                <w:b/>
                <w:sz w:val="20"/>
                <w:szCs w:val="20"/>
              </w:rPr>
              <w:t xml:space="preserve">New Course  or </w:t>
            </w:r>
            <w:permStart w:id="208706307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08706307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44612" w:rsidP="004F486D">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r w:rsidR="00806C0A"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3872301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723018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44612"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8635947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359474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625183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251835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44612"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458413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58413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235435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354359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44612"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5317124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17124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888137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81370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44612"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899383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899383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809049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8090490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44612"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008229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08229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585831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858317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44612"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000998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00998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4130260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302602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44612"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996983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96983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574318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743180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4461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98385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98385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166060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660607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AF68E8" w:rsidRDefault="002F7E5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CRIM </w:t>
          </w:r>
          <w:r w:rsidR="00430966">
            <w:rPr>
              <w:rFonts w:asciiTheme="majorHAnsi" w:hAnsiTheme="majorHAnsi" w:cs="Arial"/>
              <w:sz w:val="20"/>
              <w:szCs w:val="20"/>
            </w:rPr>
            <w:t>4243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AF68E8" w:rsidRDefault="0043096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Social Justice</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Default="00441A6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 w:rsidR="00AF68E8" w:rsidRDefault="008400A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FC5130" w:rsidRDefault="00001C0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p w:rsidR="00FC5130" w:rsidRPr="00323198" w:rsidRDefault="00FC5130" w:rsidP="00AF68E8">
      <w:pPr>
        <w:tabs>
          <w:tab w:val="left" w:pos="360"/>
          <w:tab w:val="left" w:pos="720"/>
        </w:tabs>
        <w:spacing w:after="0" w:line="240" w:lineRule="auto"/>
        <w:rPr>
          <w:rFonts w:asciiTheme="majorHAnsi" w:hAnsiTheme="majorHAnsi" w:cs="Arial"/>
          <w:sz w:val="20"/>
          <w:szCs w:val="20"/>
        </w:rPr>
      </w:pPr>
      <w:proofErr w:type="gramStart"/>
      <w:r w:rsidRPr="00323198">
        <w:rPr>
          <w:rFonts w:asciiTheme="majorHAnsi" w:hAnsiTheme="majorHAnsi" w:cs="Arial"/>
          <w:sz w:val="20"/>
          <w:szCs w:val="20"/>
        </w:rPr>
        <w:t>Social justice in the criminal justice system, including issues of race, class, gender, and sexual orientation.</w:t>
      </w:r>
      <w:proofErr w:type="gramEnd"/>
    </w:p>
    <w:p w:rsidR="002315B0" w:rsidRPr="00323198"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43096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Leslie </w:t>
          </w:r>
          <w:proofErr w:type="spellStart"/>
          <w:r>
            <w:rPr>
              <w:rFonts w:asciiTheme="majorHAnsi" w:hAnsiTheme="majorHAnsi" w:cs="Arial"/>
              <w:sz w:val="20"/>
              <w:szCs w:val="20"/>
            </w:rPr>
            <w:t>McCallister</w:t>
          </w:r>
          <w:proofErr w:type="spellEnd"/>
          <w:r>
            <w:rPr>
              <w:rFonts w:asciiTheme="majorHAnsi" w:hAnsiTheme="majorHAnsi" w:cs="Arial"/>
              <w:sz w:val="20"/>
              <w:szCs w:val="20"/>
            </w:rPr>
            <w:t xml:space="preserve">, </w:t>
          </w:r>
          <w:hyperlink r:id="rId9" w:history="1">
            <w:r w:rsidRPr="00940630">
              <w:rPr>
                <w:rStyle w:val="Hyperlink"/>
                <w:rFonts w:asciiTheme="majorHAnsi" w:hAnsiTheme="majorHAnsi" w:cs="Arial"/>
                <w:sz w:val="20"/>
                <w:szCs w:val="20"/>
              </w:rPr>
              <w:t>lmccallister@astate.edu</w:t>
            </w:r>
          </w:hyperlink>
          <w:r>
            <w:rPr>
              <w:rFonts w:asciiTheme="majorHAnsi" w:hAnsiTheme="majorHAnsi" w:cs="Arial"/>
              <w:sz w:val="20"/>
              <w:szCs w:val="20"/>
            </w:rPr>
            <w:t>; 972-3145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1127D1">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90081581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0081581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1127D1">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92997508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2997508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1127D1">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1127D1">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55218464"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5521846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1127D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offering of </w:t>
          </w:r>
          <w:r w:rsidR="00430966">
            <w:rPr>
              <w:rFonts w:asciiTheme="majorHAnsi" w:hAnsiTheme="majorHAnsi" w:cs="Arial"/>
              <w:sz w:val="20"/>
              <w:szCs w:val="20"/>
            </w:rPr>
            <w:t>Social Justice</w:t>
          </w:r>
          <w:r>
            <w:rPr>
              <w:rFonts w:asciiTheme="majorHAnsi" w:hAnsiTheme="majorHAnsi" w:cs="Arial"/>
              <w:sz w:val="20"/>
              <w:szCs w:val="20"/>
            </w:rPr>
            <w:t xml:space="preserve"> increases the number of </w:t>
          </w:r>
          <w:r w:rsidR="002F7E53">
            <w:rPr>
              <w:rFonts w:asciiTheme="majorHAnsi" w:hAnsiTheme="majorHAnsi" w:cs="Arial"/>
              <w:sz w:val="20"/>
              <w:szCs w:val="20"/>
            </w:rPr>
            <w:t>CRIM</w:t>
          </w:r>
          <w:r>
            <w:rPr>
              <w:rFonts w:asciiTheme="majorHAnsi" w:hAnsiTheme="majorHAnsi" w:cs="Arial"/>
              <w:sz w:val="20"/>
              <w:szCs w:val="20"/>
            </w:rPr>
            <w:t xml:space="preserve"> </w:t>
          </w:r>
          <w:r w:rsidR="00430966">
            <w:rPr>
              <w:rFonts w:asciiTheme="majorHAnsi" w:hAnsiTheme="majorHAnsi" w:cs="Arial"/>
              <w:sz w:val="20"/>
              <w:szCs w:val="20"/>
            </w:rPr>
            <w:t>courses</w:t>
          </w:r>
          <w:r>
            <w:rPr>
              <w:rFonts w:asciiTheme="majorHAnsi" w:hAnsiTheme="majorHAnsi" w:cs="Arial"/>
              <w:sz w:val="20"/>
              <w:szCs w:val="20"/>
            </w:rPr>
            <w:t xml:space="preserve"> available to students</w:t>
          </w:r>
          <w:r w:rsidR="008400AF">
            <w:rPr>
              <w:rFonts w:asciiTheme="majorHAnsi" w:hAnsiTheme="majorHAnsi" w:cs="Arial"/>
              <w:sz w:val="20"/>
              <w:szCs w:val="20"/>
            </w:rPr>
            <w:t xml:space="preserve">, and fills a noticeable gap in our </w:t>
          </w:r>
          <w:r w:rsidR="002F7E53">
            <w:rPr>
              <w:rFonts w:asciiTheme="majorHAnsi" w:hAnsiTheme="majorHAnsi" w:cs="Arial"/>
              <w:sz w:val="20"/>
              <w:szCs w:val="20"/>
            </w:rPr>
            <w:t>Criminology</w:t>
          </w:r>
          <w:r w:rsidR="008400AF">
            <w:rPr>
              <w:rFonts w:asciiTheme="majorHAnsi" w:hAnsiTheme="majorHAnsi" w:cs="Arial"/>
              <w:sz w:val="20"/>
              <w:szCs w:val="20"/>
            </w:rPr>
            <w:t xml:space="preserve"> curriculum</w:t>
          </w:r>
          <w:r>
            <w:rPr>
              <w:rFonts w:asciiTheme="majorHAnsi" w:hAnsiTheme="majorHAnsi" w:cs="Arial"/>
              <w:sz w:val="20"/>
              <w:szCs w:val="20"/>
            </w:rPr>
            <w:t xml:space="preserve">. </w:t>
          </w:r>
          <w:r w:rsidR="00EF3F5F">
            <w:rPr>
              <w:rFonts w:asciiTheme="majorHAnsi" w:hAnsiTheme="majorHAnsi" w:cs="Arial"/>
              <w:sz w:val="20"/>
              <w:szCs w:val="20"/>
            </w:rPr>
            <w:t xml:space="preserve">Currently, the CRIM major relies heavily on SOC courses for electives, and the department wishes to reduce this reliance by developing new CRIM courses. </w:t>
          </w:r>
          <w:r w:rsidR="00430966">
            <w:rPr>
              <w:rFonts w:asciiTheme="majorHAnsi" w:hAnsiTheme="majorHAnsi" w:cs="Arial"/>
              <w:sz w:val="20"/>
              <w:szCs w:val="20"/>
            </w:rPr>
            <w:t>Social Justice</w:t>
          </w:r>
          <w:r w:rsidR="00EF3F5F">
            <w:rPr>
              <w:rFonts w:asciiTheme="majorHAnsi" w:hAnsiTheme="majorHAnsi" w:cs="Arial"/>
              <w:sz w:val="20"/>
              <w:szCs w:val="20"/>
            </w:rPr>
            <w:t xml:space="preserve"> is an upper-level elective that will address this need</w:t>
          </w:r>
          <w:r>
            <w:rPr>
              <w:rFonts w:asciiTheme="majorHAnsi" w:hAnsiTheme="majorHAnsi" w:cs="Arial"/>
              <w:sz w:val="20"/>
              <w:szCs w:val="20"/>
            </w:rPr>
            <w:t>.</w:t>
          </w:r>
          <w:r w:rsidR="00EF3F5F">
            <w:rPr>
              <w:rFonts w:asciiTheme="majorHAnsi" w:hAnsiTheme="majorHAnsi" w:cs="Arial"/>
              <w:sz w:val="20"/>
              <w:szCs w:val="20"/>
            </w:rPr>
            <w:t xml:space="preserve"> It is designed to </w:t>
          </w:r>
          <w:r w:rsidR="00430966">
            <w:rPr>
              <w:rFonts w:asciiTheme="majorHAnsi" w:hAnsiTheme="majorHAnsi" w:cs="Arial"/>
              <w:sz w:val="20"/>
              <w:szCs w:val="20"/>
            </w:rPr>
            <w:t>examine the humanity, historical background, and structural issues involved in the criminal justice system. It will focus on issues of race, class, gender, and sexual orientation in the criminal justice system</w:t>
          </w:r>
          <w:r w:rsidR="00EF3F5F">
            <w:rPr>
              <w:rFonts w:asciiTheme="majorHAnsi" w:hAnsiTheme="majorHAnsi" w:cs="Arial"/>
              <w:sz w:val="20"/>
              <w:szCs w:val="20"/>
            </w:rPr>
            <w:t>.</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FC5130" w:rsidP="00547433">
          <w:pPr>
            <w:tabs>
              <w:tab w:val="left" w:pos="360"/>
              <w:tab w:val="left" w:pos="720"/>
            </w:tabs>
            <w:spacing w:after="0" w:line="240" w:lineRule="auto"/>
            <w:rPr>
              <w:rFonts w:asciiTheme="majorHAnsi" w:hAnsiTheme="majorHAnsi" w:cs="Arial"/>
              <w:sz w:val="20"/>
              <w:szCs w:val="20"/>
            </w:rPr>
          </w:pPr>
          <w:r w:rsidRPr="00323198">
            <w:rPr>
              <w:rFonts w:asciiTheme="majorHAnsi" w:hAnsiTheme="majorHAnsi" w:cs="Arial"/>
              <w:sz w:val="20"/>
              <w:szCs w:val="20"/>
            </w:rPr>
            <w:t>The Criminology program aims to prepare future law-enforcement professionals by teaching best practices and most current techniques</w:t>
          </w:r>
          <w:r w:rsidR="00FF06C2" w:rsidRPr="00323198">
            <w:rPr>
              <w:rFonts w:asciiTheme="majorHAnsi" w:hAnsiTheme="majorHAnsi" w:cs="Arial"/>
              <w:sz w:val="20"/>
              <w:szCs w:val="20"/>
            </w:rPr>
            <w:t xml:space="preserve"> in the field</w:t>
          </w:r>
          <w:r w:rsidRPr="00323198">
            <w:rPr>
              <w:rFonts w:asciiTheme="majorHAnsi" w:hAnsiTheme="majorHAnsi" w:cs="Arial"/>
              <w:sz w:val="20"/>
              <w:szCs w:val="20"/>
            </w:rPr>
            <w:t xml:space="preserve">.  </w:t>
          </w:r>
          <w:r w:rsidR="00FD5258">
            <w:rPr>
              <w:rFonts w:asciiTheme="majorHAnsi" w:hAnsiTheme="majorHAnsi" w:cs="Arial"/>
              <w:sz w:val="20"/>
              <w:szCs w:val="20"/>
            </w:rPr>
            <w:t xml:space="preserve">One of the goals for the AY 2014-15 was to revise the CRIM curriculum to provide CRIM-specific courses for our majors. Although the department regularly offers the CRIM major required courses, there have been too few CRIM-specific electives for our majors and minors. As a result, many students take SOC courses as CRIM electives. Although there is definitely overlap between the two disciplines, CSG faculty strongly believe that the CRIM major needs to be strengthened through the development of additional CRIM-specific courses. </w:t>
          </w:r>
          <w:r w:rsidR="004E3E3F">
            <w:rPr>
              <w:rFonts w:asciiTheme="majorHAnsi" w:hAnsiTheme="majorHAnsi" w:cs="Arial"/>
              <w:sz w:val="20"/>
              <w:szCs w:val="20"/>
            </w:rPr>
            <w:t>Social Justice</w:t>
          </w:r>
          <w:r w:rsidR="00FD5258">
            <w:rPr>
              <w:rFonts w:asciiTheme="majorHAnsi" w:hAnsiTheme="majorHAnsi" w:cs="Arial"/>
              <w:sz w:val="20"/>
              <w:szCs w:val="20"/>
            </w:rPr>
            <w:t xml:space="preserve"> is one such course. It will serve as a </w:t>
          </w:r>
          <w:r w:rsidR="004E3E3F">
            <w:rPr>
              <w:rFonts w:asciiTheme="majorHAnsi" w:hAnsiTheme="majorHAnsi" w:cs="Arial"/>
              <w:sz w:val="20"/>
              <w:szCs w:val="20"/>
            </w:rPr>
            <w:t xml:space="preserve">4000-level elective; students are receptive to this course, as it was offered as a Special Problems course in </w:t>
          </w:r>
          <w:proofErr w:type="gramStart"/>
          <w:r w:rsidR="004E3E3F">
            <w:rPr>
              <w:rFonts w:asciiTheme="majorHAnsi" w:hAnsiTheme="majorHAnsi" w:cs="Arial"/>
              <w:sz w:val="20"/>
              <w:szCs w:val="20"/>
            </w:rPr>
            <w:t>Spring</w:t>
          </w:r>
          <w:proofErr w:type="gramEnd"/>
          <w:r w:rsidR="004E3E3F">
            <w:rPr>
              <w:rFonts w:asciiTheme="majorHAnsi" w:hAnsiTheme="majorHAnsi" w:cs="Arial"/>
              <w:sz w:val="20"/>
              <w:szCs w:val="20"/>
            </w:rPr>
            <w:t xml:space="preserve"> ’15.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students in Criminology, </w:t>
          </w:r>
          <w:r w:rsidR="00FC5130" w:rsidRPr="00323198">
            <w:rPr>
              <w:rFonts w:asciiTheme="majorHAnsi" w:hAnsiTheme="majorHAnsi" w:cs="Arial"/>
              <w:sz w:val="20"/>
              <w:szCs w:val="20"/>
            </w:rPr>
            <w:t>BGS</w:t>
          </w:r>
          <w:r>
            <w:rPr>
              <w:rFonts w:asciiTheme="majorHAnsi" w:hAnsiTheme="majorHAnsi" w:cs="Arial"/>
              <w:sz w:val="20"/>
              <w:szCs w:val="20"/>
            </w:rPr>
            <w:t>, and the ASU degree centers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Upper-</w:t>
          </w:r>
          <w:r w:rsidR="00282DBF">
            <w:rPr>
              <w:rFonts w:asciiTheme="majorHAnsi" w:hAnsiTheme="majorHAnsi" w:cs="Arial"/>
              <w:sz w:val="20"/>
              <w:szCs w:val="20"/>
            </w:rPr>
            <w:t xml:space="preserve">level, </w:t>
          </w:r>
          <w:r w:rsidR="004E3E3F">
            <w:rPr>
              <w:rFonts w:asciiTheme="majorHAnsi" w:hAnsiTheme="majorHAnsi" w:cs="Arial"/>
              <w:sz w:val="20"/>
              <w:szCs w:val="20"/>
            </w:rPr>
            <w:t>4</w:t>
          </w:r>
          <w:r w:rsidR="00C61A81">
            <w:rPr>
              <w:rFonts w:asciiTheme="majorHAnsi" w:hAnsiTheme="majorHAnsi" w:cs="Arial"/>
              <w:sz w:val="20"/>
              <w:szCs w:val="20"/>
            </w:rPr>
            <w:t>000</w:t>
          </w:r>
          <w:r>
            <w:rPr>
              <w:rFonts w:asciiTheme="majorHAnsi" w:hAnsiTheme="majorHAnsi" w:cs="Arial"/>
              <w:sz w:val="20"/>
              <w:szCs w:val="20"/>
            </w:rPr>
            <w:t>.</w:t>
          </w:r>
          <w:proofErr w:type="gramEnd"/>
          <w:r w:rsidR="00C61A81">
            <w:rPr>
              <w:rFonts w:asciiTheme="majorHAnsi" w:hAnsiTheme="majorHAnsi" w:cs="Arial"/>
              <w:sz w:val="20"/>
              <w:szCs w:val="20"/>
            </w:rPr>
            <w:t xml:space="preserve"> </w:t>
          </w:r>
          <w:r w:rsidR="00FC5130" w:rsidRPr="00323198">
            <w:rPr>
              <w:rFonts w:asciiTheme="majorHAnsi" w:hAnsiTheme="majorHAnsi" w:cs="Arial"/>
              <w:sz w:val="20"/>
              <w:szCs w:val="20"/>
            </w:rPr>
            <w:t xml:space="preserve">The course focuses on theoretical reflection on the criminal justice system, and thus students will be advised to take it once they have completed more basic coursework in the major.  </w:t>
          </w:r>
          <w:r w:rsidR="0062339C">
            <w:rPr>
              <w:rFonts w:asciiTheme="majorHAnsi" w:hAnsiTheme="majorHAnsi" w:cs="Arial"/>
              <w:sz w:val="20"/>
              <w:szCs w:val="20"/>
            </w:rPr>
            <w:t>The department also needs to develop additional upper-level electives to meet the needs of both Jonesboro and Degree-Center CRIM students.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Pr="0062339C" w:rsidRDefault="00001C04" w:rsidP="00001C04">
      <w:pPr>
        <w:tabs>
          <w:tab w:val="left" w:pos="360"/>
          <w:tab w:val="left" w:pos="720"/>
        </w:tabs>
        <w:spacing w:after="0"/>
        <w:rPr>
          <w:rFonts w:asciiTheme="majorHAnsi" w:hAnsiTheme="majorHAnsi" w:cs="Arial"/>
          <w:i/>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r w:rsidR="0062339C">
        <w:rPr>
          <w:rFonts w:asciiTheme="majorHAnsi" w:hAnsiTheme="majorHAnsi" w:cs="Arial"/>
          <w:sz w:val="20"/>
          <w:szCs w:val="20"/>
        </w:rPr>
        <w:t xml:space="preserve"> </w:t>
      </w:r>
      <w:r w:rsidR="0062339C">
        <w:rPr>
          <w:rFonts w:asciiTheme="majorHAnsi" w:hAnsiTheme="majorHAnsi" w:cs="Arial"/>
          <w:i/>
          <w:sz w:val="20"/>
          <w:szCs w:val="20"/>
        </w:rPr>
        <w:t xml:space="preserve">The outline below reflects the </w:t>
      </w:r>
      <w:proofErr w:type="gramStart"/>
      <w:r w:rsidR="0062339C">
        <w:rPr>
          <w:rFonts w:asciiTheme="majorHAnsi" w:hAnsiTheme="majorHAnsi" w:cs="Arial"/>
          <w:i/>
          <w:sz w:val="20"/>
          <w:szCs w:val="20"/>
        </w:rPr>
        <w:t>Spring</w:t>
      </w:r>
      <w:proofErr w:type="gramEnd"/>
      <w:r w:rsidR="0062339C">
        <w:rPr>
          <w:rFonts w:asciiTheme="majorHAnsi" w:hAnsiTheme="majorHAnsi" w:cs="Arial"/>
          <w:i/>
          <w:sz w:val="20"/>
          <w:szCs w:val="20"/>
        </w:rPr>
        <w:t xml:space="preserve"> 2015 schedule.</w:t>
      </w:r>
    </w:p>
    <w:sdt>
      <w:sdtPr>
        <w:rPr>
          <w:rFonts w:asciiTheme="majorHAnsi" w:eastAsiaTheme="minorHAnsi" w:hAnsiTheme="majorHAnsi" w:cs="Arial"/>
          <w:color w:val="auto"/>
          <w:sz w:val="20"/>
          <w:szCs w:val="20"/>
        </w:rPr>
        <w:id w:val="2130351671"/>
      </w:sdtPr>
      <w:sdtEndPr/>
      <w:sdtContent>
        <w:p w:rsidR="004E3E3F" w:rsidRPr="004E3E3F" w:rsidRDefault="001C632E" w:rsidP="004E3E3F">
          <w:pPr>
            <w:pStyle w:val="Default"/>
            <w:rPr>
              <w:b/>
              <w:sz w:val="23"/>
              <w:szCs w:val="23"/>
            </w:rPr>
          </w:pPr>
          <w:r>
            <w:rPr>
              <w:sz w:val="23"/>
              <w:szCs w:val="23"/>
            </w:rPr>
            <w:t xml:space="preserve"> </w:t>
          </w:r>
          <w:r w:rsidR="004E3E3F" w:rsidRPr="004E3E3F">
            <w:rPr>
              <w:b/>
              <w:sz w:val="23"/>
              <w:szCs w:val="23"/>
            </w:rPr>
            <w:t>Course Content:</w:t>
          </w:r>
        </w:p>
        <w:p w:rsidR="004E3E3F" w:rsidRPr="004E3E3F" w:rsidRDefault="004E3E3F" w:rsidP="004E3E3F">
          <w:pPr>
            <w:pStyle w:val="Default"/>
            <w:rPr>
              <w:b/>
              <w:sz w:val="23"/>
              <w:szCs w:val="23"/>
            </w:rPr>
          </w:pPr>
          <w:r w:rsidRPr="004E3E3F">
            <w:rPr>
              <w:b/>
              <w:sz w:val="23"/>
              <w:szCs w:val="23"/>
            </w:rPr>
            <w:t>Introduction and Syllabus</w:t>
          </w:r>
        </w:p>
        <w:p w:rsidR="004E3E3F" w:rsidRPr="004E3E3F" w:rsidRDefault="004E3E3F" w:rsidP="004E3E3F">
          <w:pPr>
            <w:pStyle w:val="Default"/>
            <w:rPr>
              <w:b/>
              <w:sz w:val="23"/>
              <w:szCs w:val="23"/>
            </w:rPr>
          </w:pPr>
          <w:r w:rsidRPr="004E3E3F">
            <w:rPr>
              <w:b/>
              <w:sz w:val="23"/>
              <w:szCs w:val="23"/>
            </w:rPr>
            <w:t>January 13, 2015</w:t>
          </w:r>
        </w:p>
        <w:p w:rsidR="004E3E3F" w:rsidRPr="004E3E3F" w:rsidRDefault="004E3E3F" w:rsidP="004E3E3F">
          <w:pPr>
            <w:pStyle w:val="Default"/>
            <w:rPr>
              <w:sz w:val="23"/>
              <w:szCs w:val="23"/>
            </w:rPr>
          </w:pPr>
          <w:r w:rsidRPr="004E3E3F">
            <w:rPr>
              <w:sz w:val="23"/>
              <w:szCs w:val="23"/>
            </w:rPr>
            <w:t>Oscar Grant video</w:t>
          </w:r>
        </w:p>
        <w:p w:rsidR="004E3E3F" w:rsidRPr="004E3E3F" w:rsidRDefault="004E3E3F" w:rsidP="004E3E3F">
          <w:pPr>
            <w:pStyle w:val="Default"/>
            <w:rPr>
              <w:b/>
              <w:sz w:val="23"/>
              <w:szCs w:val="23"/>
            </w:rPr>
          </w:pPr>
        </w:p>
        <w:p w:rsidR="004E3E3F" w:rsidRPr="004E3E3F" w:rsidRDefault="004E3E3F" w:rsidP="004E3E3F">
          <w:pPr>
            <w:pStyle w:val="Default"/>
            <w:rPr>
              <w:b/>
              <w:sz w:val="23"/>
              <w:szCs w:val="23"/>
            </w:rPr>
          </w:pPr>
          <w:r w:rsidRPr="004E3E3F">
            <w:rPr>
              <w:b/>
              <w:sz w:val="23"/>
              <w:szCs w:val="23"/>
            </w:rPr>
            <w:t>January 15, 2015</w:t>
          </w:r>
        </w:p>
        <w:p w:rsidR="004E3E3F" w:rsidRPr="004E3E3F" w:rsidRDefault="004E3E3F" w:rsidP="004E3E3F">
          <w:pPr>
            <w:pStyle w:val="Default"/>
            <w:rPr>
              <w:sz w:val="23"/>
              <w:szCs w:val="23"/>
            </w:rPr>
          </w:pPr>
          <w:r w:rsidRPr="004E3E3F">
            <w:rPr>
              <w:sz w:val="23"/>
              <w:szCs w:val="23"/>
            </w:rPr>
            <w:t xml:space="preserve">Atlantic Magazine article available at </w:t>
          </w:r>
          <w:hyperlink r:id="rId10" w:history="1">
            <w:r w:rsidRPr="004E3E3F">
              <w:rPr>
                <w:rStyle w:val="Hyperlink"/>
                <w:sz w:val="23"/>
                <w:szCs w:val="23"/>
              </w:rPr>
              <w:t>http://www.theatlantic.com/features/archive/2014/05/the-case-for-reparations/361631/</w:t>
            </w:r>
          </w:hyperlink>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January 20, 2015 and January 22, 2015</w:t>
          </w:r>
        </w:p>
        <w:p w:rsidR="004E3E3F" w:rsidRPr="004E3E3F" w:rsidRDefault="004E3E3F" w:rsidP="004E3E3F">
          <w:pPr>
            <w:pStyle w:val="Default"/>
            <w:rPr>
              <w:b/>
              <w:sz w:val="23"/>
              <w:szCs w:val="23"/>
            </w:rPr>
          </w:pPr>
          <w:r w:rsidRPr="004E3E3F">
            <w:rPr>
              <w:i/>
              <w:sz w:val="23"/>
              <w:szCs w:val="23"/>
            </w:rPr>
            <w:t>The farm: Life inside Angola Prison</w:t>
          </w:r>
          <w:r w:rsidRPr="004E3E3F">
            <w:rPr>
              <w:sz w:val="23"/>
              <w:szCs w:val="23"/>
            </w:rPr>
            <w:t xml:space="preserve"> (1998)-Arts and Entertainment (shown in class)</w:t>
          </w:r>
        </w:p>
        <w:p w:rsidR="004E3E3F" w:rsidRPr="004E3E3F" w:rsidRDefault="004E3E3F" w:rsidP="004E3E3F">
          <w:pPr>
            <w:pStyle w:val="Default"/>
            <w:rPr>
              <w:b/>
              <w:sz w:val="23"/>
              <w:szCs w:val="23"/>
            </w:rPr>
          </w:pPr>
        </w:p>
        <w:p w:rsidR="004E3E3F" w:rsidRPr="004E3E3F" w:rsidRDefault="004E3E3F" w:rsidP="004E3E3F">
          <w:pPr>
            <w:pStyle w:val="Default"/>
            <w:rPr>
              <w:b/>
              <w:sz w:val="23"/>
              <w:szCs w:val="23"/>
            </w:rPr>
          </w:pPr>
          <w:r w:rsidRPr="004E3E3F">
            <w:rPr>
              <w:b/>
              <w:sz w:val="23"/>
              <w:szCs w:val="23"/>
            </w:rPr>
            <w:t xml:space="preserve">They Say it’s Not Racism </w:t>
          </w:r>
          <w:proofErr w:type="gramStart"/>
          <w:r w:rsidRPr="004E3E3F">
            <w:rPr>
              <w:b/>
              <w:sz w:val="23"/>
              <w:szCs w:val="23"/>
            </w:rPr>
            <w:t>But</w:t>
          </w:r>
          <w:proofErr w:type="gramEnd"/>
          <w:r w:rsidRPr="004E3E3F">
            <w:rPr>
              <w:b/>
              <w:sz w:val="23"/>
              <w:szCs w:val="23"/>
            </w:rPr>
            <w:t>….</w:t>
          </w:r>
        </w:p>
        <w:p w:rsidR="004E3E3F" w:rsidRPr="004E3E3F" w:rsidRDefault="004E3E3F" w:rsidP="004E3E3F">
          <w:pPr>
            <w:pStyle w:val="Default"/>
            <w:rPr>
              <w:b/>
              <w:sz w:val="23"/>
              <w:szCs w:val="23"/>
            </w:rPr>
          </w:pPr>
          <w:r w:rsidRPr="004E3E3F">
            <w:rPr>
              <w:b/>
              <w:sz w:val="23"/>
              <w:szCs w:val="23"/>
            </w:rPr>
            <w:t>January 27, 2015</w:t>
          </w:r>
        </w:p>
        <w:p w:rsidR="004E3E3F" w:rsidRPr="004E3E3F" w:rsidRDefault="004E3E3F" w:rsidP="004E3E3F">
          <w:pPr>
            <w:pStyle w:val="Default"/>
            <w:rPr>
              <w:b/>
              <w:sz w:val="23"/>
              <w:szCs w:val="23"/>
            </w:rPr>
          </w:pPr>
          <w:r w:rsidRPr="004E3E3F">
            <w:rPr>
              <w:b/>
              <w:sz w:val="23"/>
              <w:szCs w:val="23"/>
            </w:rPr>
            <w:t>Weekly reading summary due</w:t>
          </w:r>
        </w:p>
        <w:p w:rsidR="004E3E3F" w:rsidRPr="004E3E3F" w:rsidRDefault="004E3E3F" w:rsidP="004E3E3F">
          <w:pPr>
            <w:pStyle w:val="Default"/>
            <w:rPr>
              <w:sz w:val="23"/>
              <w:szCs w:val="23"/>
            </w:rPr>
          </w:pPr>
          <w:proofErr w:type="gramStart"/>
          <w:r w:rsidRPr="004E3E3F">
            <w:rPr>
              <w:sz w:val="23"/>
              <w:szCs w:val="23"/>
            </w:rPr>
            <w:t xml:space="preserve">Chapter 2 in Bennett, W., </w:t>
          </w:r>
          <w:proofErr w:type="spellStart"/>
          <w:r w:rsidRPr="004E3E3F">
            <w:rPr>
              <w:sz w:val="23"/>
              <w:szCs w:val="23"/>
            </w:rPr>
            <w:t>DiLulio</w:t>
          </w:r>
          <w:proofErr w:type="spellEnd"/>
          <w:r w:rsidRPr="004E3E3F">
            <w:rPr>
              <w:sz w:val="23"/>
              <w:szCs w:val="23"/>
            </w:rPr>
            <w:t>, J., &amp; Walters, J. (1996).</w:t>
          </w:r>
          <w:proofErr w:type="gramEnd"/>
          <w:r w:rsidRPr="004E3E3F">
            <w:rPr>
              <w:sz w:val="23"/>
              <w:szCs w:val="23"/>
            </w:rPr>
            <w:t xml:space="preserve"> </w:t>
          </w:r>
          <w:proofErr w:type="gramStart"/>
          <w:r w:rsidRPr="004E3E3F">
            <w:rPr>
              <w:i/>
              <w:sz w:val="23"/>
              <w:szCs w:val="23"/>
            </w:rPr>
            <w:t>Body count.</w:t>
          </w:r>
          <w:proofErr w:type="gramEnd"/>
          <w:r w:rsidRPr="004E3E3F">
            <w:rPr>
              <w:sz w:val="23"/>
              <w:szCs w:val="23"/>
            </w:rPr>
            <w:t xml:space="preserve"> New York, </w:t>
          </w:r>
          <w:proofErr w:type="gramStart"/>
          <w:r w:rsidRPr="004E3E3F">
            <w:rPr>
              <w:sz w:val="23"/>
              <w:szCs w:val="23"/>
            </w:rPr>
            <w:t>NY :</w:t>
          </w:r>
          <w:proofErr w:type="gramEnd"/>
          <w:r w:rsidRPr="004E3E3F">
            <w:rPr>
              <w:sz w:val="23"/>
              <w:szCs w:val="23"/>
            </w:rPr>
            <w:t xml:space="preserve"> Simon and Schuster </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Jim Crow South</w:t>
          </w:r>
        </w:p>
        <w:p w:rsidR="004E3E3F" w:rsidRPr="004E3E3F" w:rsidRDefault="004E3E3F" w:rsidP="004E3E3F">
          <w:pPr>
            <w:pStyle w:val="Default"/>
            <w:rPr>
              <w:b/>
              <w:sz w:val="23"/>
              <w:szCs w:val="23"/>
            </w:rPr>
          </w:pPr>
          <w:r w:rsidRPr="004E3E3F">
            <w:rPr>
              <w:b/>
              <w:sz w:val="23"/>
              <w:szCs w:val="23"/>
            </w:rPr>
            <w:t>January 29, 2015</w:t>
          </w:r>
        </w:p>
        <w:p w:rsidR="004E3E3F" w:rsidRPr="004E3E3F" w:rsidRDefault="004E3E3F" w:rsidP="004E3E3F">
          <w:pPr>
            <w:pStyle w:val="Default"/>
            <w:rPr>
              <w:sz w:val="23"/>
              <w:szCs w:val="23"/>
            </w:rPr>
          </w:pPr>
          <w:r w:rsidRPr="004E3E3F">
            <w:rPr>
              <w:sz w:val="23"/>
              <w:szCs w:val="23"/>
            </w:rPr>
            <w:t xml:space="preserve">Chapters </w:t>
          </w:r>
          <w:proofErr w:type="gramStart"/>
          <w:r w:rsidRPr="004E3E3F">
            <w:rPr>
              <w:sz w:val="23"/>
              <w:szCs w:val="23"/>
            </w:rPr>
            <w:t>4  in</w:t>
          </w:r>
          <w:proofErr w:type="gramEnd"/>
          <w:r w:rsidRPr="004E3E3F">
            <w:rPr>
              <w:sz w:val="23"/>
              <w:szCs w:val="23"/>
            </w:rPr>
            <w:t xml:space="preserve"> </w:t>
          </w:r>
          <w:proofErr w:type="spellStart"/>
          <w:r w:rsidRPr="004E3E3F">
            <w:rPr>
              <w:sz w:val="23"/>
              <w:szCs w:val="23"/>
            </w:rPr>
            <w:t>Oshinksi</w:t>
          </w:r>
          <w:proofErr w:type="spellEnd"/>
          <w:r w:rsidRPr="004E3E3F">
            <w:rPr>
              <w:sz w:val="23"/>
              <w:szCs w:val="23"/>
            </w:rPr>
            <w:t xml:space="preserve">, D. (1996). </w:t>
          </w:r>
          <w:r w:rsidRPr="004E3E3F">
            <w:rPr>
              <w:i/>
              <w:sz w:val="23"/>
              <w:szCs w:val="23"/>
            </w:rPr>
            <w:t xml:space="preserve">Worse than slavery: </w:t>
          </w:r>
          <w:proofErr w:type="spellStart"/>
          <w:r w:rsidRPr="004E3E3F">
            <w:rPr>
              <w:i/>
              <w:sz w:val="23"/>
              <w:szCs w:val="23"/>
            </w:rPr>
            <w:t>Parchman</w:t>
          </w:r>
          <w:proofErr w:type="spellEnd"/>
          <w:r w:rsidRPr="004E3E3F">
            <w:rPr>
              <w:i/>
              <w:sz w:val="23"/>
              <w:szCs w:val="23"/>
            </w:rPr>
            <w:t xml:space="preserve"> Farm and the ordeal of Jim Crow justice.</w:t>
          </w:r>
          <w:r w:rsidRPr="004E3E3F">
            <w:rPr>
              <w:sz w:val="23"/>
              <w:szCs w:val="23"/>
            </w:rPr>
            <w:t xml:space="preserve"> New York, NY: Free Press Paperbacks</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Northern Migration and Zoning as a Tool of Oppression</w:t>
          </w:r>
        </w:p>
        <w:p w:rsidR="004E3E3F" w:rsidRPr="004E3E3F" w:rsidRDefault="004E3E3F" w:rsidP="004E3E3F">
          <w:pPr>
            <w:pStyle w:val="Default"/>
            <w:rPr>
              <w:b/>
              <w:sz w:val="23"/>
              <w:szCs w:val="23"/>
            </w:rPr>
          </w:pPr>
          <w:r w:rsidRPr="004E3E3F">
            <w:rPr>
              <w:b/>
              <w:sz w:val="23"/>
              <w:szCs w:val="23"/>
            </w:rPr>
            <w:t>February 3, 2015 and February 5, 2015</w:t>
          </w:r>
        </w:p>
        <w:p w:rsidR="004E3E3F" w:rsidRPr="004E3E3F" w:rsidRDefault="004E3E3F" w:rsidP="004E3E3F">
          <w:pPr>
            <w:pStyle w:val="Default"/>
            <w:rPr>
              <w:b/>
              <w:sz w:val="23"/>
              <w:szCs w:val="23"/>
            </w:rPr>
          </w:pPr>
          <w:proofErr w:type="gramStart"/>
          <w:r w:rsidRPr="004E3E3F">
            <w:rPr>
              <w:sz w:val="23"/>
              <w:szCs w:val="23"/>
            </w:rPr>
            <w:t>Chapters 1 and 2 in Wilson, W. (1996).</w:t>
          </w:r>
          <w:proofErr w:type="gramEnd"/>
          <w:r w:rsidRPr="004E3E3F">
            <w:rPr>
              <w:sz w:val="23"/>
              <w:szCs w:val="23"/>
            </w:rPr>
            <w:t xml:space="preserve"> </w:t>
          </w:r>
          <w:proofErr w:type="gramStart"/>
          <w:r w:rsidRPr="004E3E3F">
            <w:rPr>
              <w:i/>
              <w:sz w:val="23"/>
              <w:szCs w:val="23"/>
            </w:rPr>
            <w:t>When work disappears</w:t>
          </w:r>
          <w:r w:rsidRPr="004E3E3F">
            <w:rPr>
              <w:sz w:val="23"/>
              <w:szCs w:val="23"/>
            </w:rPr>
            <w:t>.</w:t>
          </w:r>
          <w:proofErr w:type="gramEnd"/>
          <w:r w:rsidRPr="004E3E3F">
            <w:rPr>
              <w:sz w:val="23"/>
              <w:szCs w:val="23"/>
            </w:rPr>
            <w:t xml:space="preserve"> New York, NY: Vintage Books</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Crime as a Function Economic Opportunity</w:t>
          </w:r>
        </w:p>
        <w:p w:rsidR="004E3E3F" w:rsidRPr="004E3E3F" w:rsidRDefault="004E3E3F" w:rsidP="004E3E3F">
          <w:pPr>
            <w:pStyle w:val="Default"/>
            <w:rPr>
              <w:b/>
              <w:sz w:val="23"/>
              <w:szCs w:val="23"/>
            </w:rPr>
          </w:pPr>
          <w:r w:rsidRPr="004E3E3F">
            <w:rPr>
              <w:b/>
              <w:sz w:val="23"/>
              <w:szCs w:val="23"/>
            </w:rPr>
            <w:t>February 10, 2015 and February 12, 2015</w:t>
          </w:r>
        </w:p>
        <w:p w:rsidR="004E3E3F" w:rsidRPr="004E3E3F" w:rsidRDefault="004E3E3F" w:rsidP="004E3E3F">
          <w:pPr>
            <w:pStyle w:val="Default"/>
            <w:rPr>
              <w:sz w:val="23"/>
              <w:szCs w:val="23"/>
            </w:rPr>
          </w:pPr>
          <w:proofErr w:type="gramStart"/>
          <w:r w:rsidRPr="004E3E3F">
            <w:rPr>
              <w:sz w:val="23"/>
              <w:szCs w:val="23"/>
            </w:rPr>
            <w:t>Chapters 3, 4, and 5 in Wilson, W. (1996).</w:t>
          </w:r>
          <w:proofErr w:type="gramEnd"/>
          <w:r w:rsidRPr="004E3E3F">
            <w:rPr>
              <w:sz w:val="23"/>
              <w:szCs w:val="23"/>
            </w:rPr>
            <w:t xml:space="preserve"> </w:t>
          </w:r>
          <w:proofErr w:type="gramStart"/>
          <w:r w:rsidRPr="004E3E3F">
            <w:rPr>
              <w:i/>
              <w:sz w:val="23"/>
              <w:szCs w:val="23"/>
            </w:rPr>
            <w:t>When work disappears</w:t>
          </w:r>
          <w:r w:rsidRPr="004E3E3F">
            <w:rPr>
              <w:sz w:val="23"/>
              <w:szCs w:val="23"/>
            </w:rPr>
            <w:t>.</w:t>
          </w:r>
          <w:proofErr w:type="gramEnd"/>
          <w:r w:rsidRPr="004E3E3F">
            <w:rPr>
              <w:sz w:val="23"/>
              <w:szCs w:val="23"/>
            </w:rPr>
            <w:t xml:space="preserve"> New York, NY: Vintage Book</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lastRenderedPageBreak/>
            <w:t>The War on Drugs</w:t>
          </w:r>
        </w:p>
        <w:p w:rsidR="004E3E3F" w:rsidRPr="004E3E3F" w:rsidRDefault="004E3E3F" w:rsidP="004E3E3F">
          <w:pPr>
            <w:pStyle w:val="Default"/>
            <w:rPr>
              <w:b/>
              <w:sz w:val="23"/>
              <w:szCs w:val="23"/>
            </w:rPr>
          </w:pPr>
          <w:r w:rsidRPr="004E3E3F">
            <w:rPr>
              <w:b/>
              <w:sz w:val="23"/>
              <w:szCs w:val="23"/>
            </w:rPr>
            <w:t>February 17, 2015 and February 19, 2015</w:t>
          </w:r>
        </w:p>
        <w:p w:rsidR="004E3E3F" w:rsidRPr="004E3E3F" w:rsidRDefault="004E3E3F" w:rsidP="004E3E3F">
          <w:pPr>
            <w:pStyle w:val="Default"/>
            <w:rPr>
              <w:sz w:val="23"/>
              <w:szCs w:val="23"/>
            </w:rPr>
          </w:pPr>
          <w:proofErr w:type="gramStart"/>
          <w:r w:rsidRPr="004E3E3F">
            <w:rPr>
              <w:sz w:val="23"/>
              <w:szCs w:val="23"/>
            </w:rPr>
            <w:t>US Drug Enforcement Agency (2003).</w:t>
          </w:r>
          <w:proofErr w:type="gramEnd"/>
          <w:r w:rsidRPr="004E3E3F">
            <w:rPr>
              <w:sz w:val="23"/>
              <w:szCs w:val="23"/>
            </w:rPr>
            <w:t xml:space="preserve">  </w:t>
          </w:r>
          <w:proofErr w:type="gramStart"/>
          <w:r w:rsidRPr="004E3E3F">
            <w:rPr>
              <w:i/>
              <w:sz w:val="23"/>
              <w:szCs w:val="23"/>
            </w:rPr>
            <w:t>Speaking out against drug legalization</w:t>
          </w:r>
          <w:r w:rsidRPr="004E3E3F">
            <w:rPr>
              <w:sz w:val="23"/>
              <w:szCs w:val="23"/>
            </w:rPr>
            <w:t>.</w:t>
          </w:r>
          <w:proofErr w:type="gramEnd"/>
          <w:r w:rsidRPr="004E3E3F">
            <w:rPr>
              <w:sz w:val="23"/>
              <w:szCs w:val="23"/>
            </w:rPr>
            <w:t xml:space="preserve"> Washington, DC: US Drug Enforcement Agency </w:t>
          </w:r>
          <w:r w:rsidRPr="004E3E3F">
            <w:rPr>
              <w:b/>
              <w:sz w:val="23"/>
              <w:szCs w:val="23"/>
            </w:rPr>
            <w:t xml:space="preserve">AND </w:t>
          </w:r>
          <w:r w:rsidRPr="004E3E3F">
            <w:rPr>
              <w:sz w:val="23"/>
              <w:szCs w:val="23"/>
            </w:rPr>
            <w:t xml:space="preserve">Goldsmith, W. (2010) Drug war and inner-city neighborhoods. In K </w:t>
          </w:r>
          <w:proofErr w:type="spellStart"/>
          <w:r w:rsidRPr="004E3E3F">
            <w:rPr>
              <w:sz w:val="23"/>
              <w:szCs w:val="23"/>
            </w:rPr>
            <w:t>Donaghy</w:t>
          </w:r>
          <w:proofErr w:type="spellEnd"/>
          <w:r w:rsidRPr="004E3E3F">
            <w:rPr>
              <w:sz w:val="23"/>
              <w:szCs w:val="23"/>
            </w:rPr>
            <w:t xml:space="preserve"> and N. Brooks (eds.)</w:t>
          </w:r>
          <w:r w:rsidRPr="004E3E3F">
            <w:rPr>
              <w:b/>
              <w:sz w:val="23"/>
              <w:szCs w:val="23"/>
            </w:rPr>
            <w:t xml:space="preserve"> </w:t>
          </w:r>
          <w:proofErr w:type="gramStart"/>
          <w:r w:rsidRPr="004E3E3F">
            <w:rPr>
              <w:i/>
              <w:sz w:val="23"/>
              <w:szCs w:val="23"/>
            </w:rPr>
            <w:t>Urban</w:t>
          </w:r>
          <w:proofErr w:type="gramEnd"/>
          <w:r w:rsidRPr="004E3E3F">
            <w:rPr>
              <w:i/>
              <w:sz w:val="23"/>
              <w:szCs w:val="23"/>
            </w:rPr>
            <w:t xml:space="preserve"> economics handbook</w:t>
          </w:r>
          <w:r w:rsidRPr="004E3E3F">
            <w:rPr>
              <w:sz w:val="23"/>
              <w:szCs w:val="23"/>
            </w:rPr>
            <w:t>. New York, NY: Oxford Press</w:t>
          </w:r>
        </w:p>
        <w:p w:rsidR="004E3E3F" w:rsidRPr="004E3E3F" w:rsidRDefault="004E3E3F" w:rsidP="004E3E3F">
          <w:pPr>
            <w:pStyle w:val="Default"/>
            <w:rPr>
              <w:sz w:val="23"/>
              <w:szCs w:val="23"/>
            </w:rPr>
          </w:pPr>
          <w:r w:rsidRPr="004E3E3F">
            <w:rPr>
              <w:b/>
              <w:sz w:val="23"/>
              <w:szCs w:val="23"/>
            </w:rPr>
            <w:t>Midterm</w:t>
          </w:r>
          <w:r w:rsidRPr="004E3E3F">
            <w:rPr>
              <w:sz w:val="23"/>
              <w:szCs w:val="23"/>
            </w:rPr>
            <w:t xml:space="preserve"> </w:t>
          </w:r>
          <w:r w:rsidRPr="004E3E3F">
            <w:rPr>
              <w:b/>
              <w:sz w:val="23"/>
              <w:szCs w:val="23"/>
            </w:rPr>
            <w:t>Distributed</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Do We Really Want Rehabilitation</w:t>
          </w:r>
        </w:p>
        <w:p w:rsidR="004E3E3F" w:rsidRPr="004E3E3F" w:rsidRDefault="004E3E3F" w:rsidP="004E3E3F">
          <w:pPr>
            <w:pStyle w:val="Default"/>
            <w:rPr>
              <w:b/>
              <w:sz w:val="23"/>
              <w:szCs w:val="23"/>
            </w:rPr>
          </w:pPr>
          <w:r w:rsidRPr="004E3E3F">
            <w:rPr>
              <w:b/>
              <w:sz w:val="23"/>
              <w:szCs w:val="23"/>
            </w:rPr>
            <w:t>February 24, 2015</w:t>
          </w:r>
        </w:p>
        <w:p w:rsidR="004E3E3F" w:rsidRPr="004E3E3F" w:rsidRDefault="004E3E3F" w:rsidP="004E3E3F">
          <w:pPr>
            <w:pStyle w:val="Default"/>
            <w:rPr>
              <w:sz w:val="23"/>
              <w:szCs w:val="23"/>
            </w:rPr>
          </w:pPr>
          <w:r w:rsidRPr="004E3E3F">
            <w:rPr>
              <w:sz w:val="23"/>
              <w:szCs w:val="23"/>
            </w:rPr>
            <w:t>Video shown in class</w:t>
          </w:r>
        </w:p>
        <w:p w:rsidR="001C632E" w:rsidRDefault="001C632E" w:rsidP="004E3E3F">
          <w:pPr>
            <w:pStyle w:val="Default"/>
            <w:rPr>
              <w:sz w:val="23"/>
              <w:szCs w:val="23"/>
            </w:rPr>
          </w:pPr>
        </w:p>
        <w:p w:rsidR="004E3E3F" w:rsidRPr="004E3E3F" w:rsidRDefault="004E3E3F" w:rsidP="004E3E3F">
          <w:pPr>
            <w:pStyle w:val="Default"/>
            <w:rPr>
              <w:b/>
              <w:sz w:val="23"/>
              <w:szCs w:val="23"/>
            </w:rPr>
          </w:pPr>
          <w:proofErr w:type="gramStart"/>
          <w:r w:rsidRPr="004E3E3F">
            <w:rPr>
              <w:b/>
              <w:sz w:val="23"/>
              <w:szCs w:val="23"/>
            </w:rPr>
            <w:t>Busses, Bettering the Community???</w:t>
          </w:r>
          <w:proofErr w:type="gramEnd"/>
        </w:p>
        <w:p w:rsidR="004E3E3F" w:rsidRPr="004E3E3F" w:rsidRDefault="004E3E3F" w:rsidP="004E3E3F">
          <w:pPr>
            <w:pStyle w:val="Default"/>
            <w:rPr>
              <w:b/>
              <w:sz w:val="23"/>
              <w:szCs w:val="23"/>
            </w:rPr>
          </w:pPr>
          <w:r w:rsidRPr="004E3E3F">
            <w:rPr>
              <w:b/>
              <w:sz w:val="23"/>
              <w:szCs w:val="23"/>
            </w:rPr>
            <w:t>February 26, 2015</w:t>
          </w:r>
        </w:p>
        <w:p w:rsidR="004E3E3F" w:rsidRPr="004E3E3F" w:rsidRDefault="004E3E3F" w:rsidP="004E3E3F">
          <w:pPr>
            <w:pStyle w:val="Default"/>
            <w:rPr>
              <w:sz w:val="23"/>
              <w:szCs w:val="23"/>
            </w:rPr>
          </w:pPr>
          <w:r w:rsidRPr="004E3E3F">
            <w:rPr>
              <w:sz w:val="23"/>
              <w:szCs w:val="23"/>
            </w:rPr>
            <w:t>Video shown in class</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MIDTERM DUE: Thursday: February 26, 2015</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Feminism, Patriarchy, and Crime</w:t>
          </w:r>
        </w:p>
        <w:p w:rsidR="004E3E3F" w:rsidRPr="004E3E3F" w:rsidRDefault="004E3E3F" w:rsidP="004E3E3F">
          <w:pPr>
            <w:pStyle w:val="Default"/>
            <w:rPr>
              <w:b/>
              <w:sz w:val="23"/>
              <w:szCs w:val="23"/>
            </w:rPr>
          </w:pPr>
          <w:r w:rsidRPr="004E3E3F">
            <w:rPr>
              <w:b/>
              <w:sz w:val="23"/>
              <w:szCs w:val="23"/>
            </w:rPr>
            <w:t>March 3, 2015 and March 5, 2015</w:t>
          </w:r>
        </w:p>
        <w:p w:rsidR="004E3E3F" w:rsidRPr="004E3E3F" w:rsidRDefault="004E3E3F" w:rsidP="004E3E3F">
          <w:pPr>
            <w:pStyle w:val="Default"/>
            <w:rPr>
              <w:sz w:val="23"/>
              <w:szCs w:val="23"/>
            </w:rPr>
          </w:pPr>
          <w:proofErr w:type="gramStart"/>
          <w:r w:rsidRPr="004E3E3F">
            <w:rPr>
              <w:sz w:val="23"/>
              <w:szCs w:val="23"/>
            </w:rPr>
            <w:t>Chapter 4 in Davis, A. (2003).</w:t>
          </w:r>
          <w:proofErr w:type="gramEnd"/>
          <w:r w:rsidRPr="004E3E3F">
            <w:rPr>
              <w:sz w:val="23"/>
              <w:szCs w:val="23"/>
            </w:rPr>
            <w:t xml:space="preserve">  </w:t>
          </w:r>
          <w:r w:rsidRPr="004E3E3F">
            <w:rPr>
              <w:i/>
              <w:sz w:val="23"/>
              <w:szCs w:val="23"/>
            </w:rPr>
            <w:t>Are prisons obsolete?</w:t>
          </w:r>
          <w:r w:rsidRPr="004E3E3F">
            <w:rPr>
              <w:sz w:val="23"/>
              <w:szCs w:val="23"/>
            </w:rPr>
            <w:t xml:space="preserve"> New York, NY: Seven Stories Press.</w:t>
          </w:r>
          <w:r w:rsidRPr="004E3E3F">
            <w:rPr>
              <w:b/>
              <w:sz w:val="23"/>
              <w:szCs w:val="23"/>
            </w:rPr>
            <w:t xml:space="preserve"> </w:t>
          </w:r>
          <w:proofErr w:type="gramStart"/>
          <w:r w:rsidRPr="004E3E3F">
            <w:rPr>
              <w:sz w:val="23"/>
              <w:szCs w:val="23"/>
            </w:rPr>
            <w:t>AND Chapters 2, 3, 4, and 6 in Maher, L. (1997).</w:t>
          </w:r>
          <w:proofErr w:type="gramEnd"/>
          <w:r w:rsidRPr="004E3E3F">
            <w:rPr>
              <w:sz w:val="23"/>
              <w:szCs w:val="23"/>
            </w:rPr>
            <w:t xml:space="preserve"> </w:t>
          </w:r>
          <w:r w:rsidRPr="004E3E3F">
            <w:rPr>
              <w:i/>
              <w:sz w:val="23"/>
              <w:szCs w:val="23"/>
            </w:rPr>
            <w:t xml:space="preserve">Sexed work: Gender race and resistance in a Brooklyn drug market. </w:t>
          </w:r>
          <w:r w:rsidRPr="004E3E3F">
            <w:rPr>
              <w:sz w:val="23"/>
              <w:szCs w:val="23"/>
            </w:rPr>
            <w:t xml:space="preserve">New York, NY: Oxford  </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The Gay and Lesbian Experience</w:t>
          </w:r>
        </w:p>
        <w:p w:rsidR="004E3E3F" w:rsidRPr="004E3E3F" w:rsidRDefault="004E3E3F" w:rsidP="004E3E3F">
          <w:pPr>
            <w:pStyle w:val="Default"/>
            <w:rPr>
              <w:b/>
              <w:sz w:val="23"/>
              <w:szCs w:val="23"/>
            </w:rPr>
          </w:pPr>
          <w:r w:rsidRPr="004E3E3F">
            <w:rPr>
              <w:b/>
              <w:sz w:val="23"/>
              <w:szCs w:val="23"/>
            </w:rPr>
            <w:t>March 10, 2015 and March 12, 2015</w:t>
          </w:r>
        </w:p>
        <w:p w:rsidR="004E3E3F" w:rsidRPr="004E3E3F" w:rsidRDefault="004E3E3F" w:rsidP="004E3E3F">
          <w:pPr>
            <w:pStyle w:val="Default"/>
            <w:rPr>
              <w:sz w:val="23"/>
              <w:szCs w:val="23"/>
            </w:rPr>
          </w:pPr>
          <w:proofErr w:type="gramStart"/>
          <w:r w:rsidRPr="004E3E3F">
            <w:rPr>
              <w:sz w:val="23"/>
              <w:szCs w:val="23"/>
            </w:rPr>
            <w:t>Pages 18-78 and 140-160 in Leyland, W. (2002).</w:t>
          </w:r>
          <w:proofErr w:type="gramEnd"/>
          <w:r w:rsidRPr="004E3E3F">
            <w:rPr>
              <w:sz w:val="23"/>
              <w:szCs w:val="23"/>
            </w:rPr>
            <w:t xml:space="preserve"> </w:t>
          </w:r>
          <w:proofErr w:type="gramStart"/>
          <w:r w:rsidRPr="004E3E3F">
            <w:rPr>
              <w:i/>
              <w:sz w:val="23"/>
              <w:szCs w:val="23"/>
            </w:rPr>
            <w:t>Out in the Castro.</w:t>
          </w:r>
          <w:proofErr w:type="gramEnd"/>
          <w:r w:rsidRPr="004E3E3F">
            <w:rPr>
              <w:sz w:val="23"/>
              <w:szCs w:val="23"/>
            </w:rPr>
            <w:t xml:space="preserve"> San Francisco, CA: Leyland Publications</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Student Presentations</w:t>
          </w:r>
        </w:p>
        <w:p w:rsidR="004E3E3F" w:rsidRPr="004E3E3F" w:rsidRDefault="004E3E3F" w:rsidP="004E3E3F">
          <w:pPr>
            <w:pStyle w:val="Default"/>
            <w:rPr>
              <w:b/>
              <w:sz w:val="23"/>
              <w:szCs w:val="23"/>
            </w:rPr>
          </w:pPr>
          <w:r w:rsidRPr="004E3E3F">
            <w:rPr>
              <w:b/>
              <w:sz w:val="23"/>
              <w:szCs w:val="23"/>
            </w:rPr>
            <w:t>March 17, 2015 and March 19, 2015</w:t>
          </w:r>
        </w:p>
        <w:p w:rsidR="004E3E3F" w:rsidRPr="004E3E3F" w:rsidRDefault="004E3E3F" w:rsidP="004E3E3F">
          <w:pPr>
            <w:pStyle w:val="Default"/>
            <w:rPr>
              <w:b/>
              <w:sz w:val="23"/>
              <w:szCs w:val="23"/>
            </w:rPr>
          </w:pPr>
          <w:r w:rsidRPr="004E3E3F">
            <w:rPr>
              <w:sz w:val="23"/>
              <w:szCs w:val="23"/>
            </w:rPr>
            <w:t>Student Presentations</w:t>
          </w:r>
        </w:p>
        <w:p w:rsidR="004E3E3F" w:rsidRPr="004E3E3F" w:rsidRDefault="004E3E3F" w:rsidP="004E3E3F">
          <w:pPr>
            <w:pStyle w:val="Default"/>
            <w:rPr>
              <w:b/>
              <w:sz w:val="23"/>
              <w:szCs w:val="23"/>
            </w:rPr>
          </w:pPr>
        </w:p>
        <w:p w:rsidR="004E3E3F" w:rsidRPr="004E3E3F" w:rsidRDefault="004E3E3F" w:rsidP="004E3E3F">
          <w:pPr>
            <w:pStyle w:val="Default"/>
            <w:rPr>
              <w:b/>
              <w:sz w:val="23"/>
              <w:szCs w:val="23"/>
            </w:rPr>
          </w:pPr>
          <w:r w:rsidRPr="004E3E3F">
            <w:rPr>
              <w:b/>
              <w:sz w:val="23"/>
              <w:szCs w:val="23"/>
            </w:rPr>
            <w:t>Cutting Down on Incarceration (May change)</w:t>
          </w:r>
        </w:p>
        <w:p w:rsidR="004E3E3F" w:rsidRPr="004E3E3F" w:rsidRDefault="004E3E3F" w:rsidP="004E3E3F">
          <w:pPr>
            <w:pStyle w:val="Default"/>
            <w:rPr>
              <w:b/>
              <w:sz w:val="23"/>
              <w:szCs w:val="23"/>
            </w:rPr>
          </w:pPr>
          <w:r w:rsidRPr="004E3E3F">
            <w:rPr>
              <w:b/>
              <w:sz w:val="23"/>
              <w:szCs w:val="23"/>
            </w:rPr>
            <w:t>March 31, 2015</w:t>
          </w:r>
        </w:p>
        <w:p w:rsidR="004E3E3F" w:rsidRPr="004E3E3F" w:rsidRDefault="004E3E3F" w:rsidP="004E3E3F">
          <w:pPr>
            <w:pStyle w:val="Default"/>
            <w:rPr>
              <w:sz w:val="23"/>
              <w:szCs w:val="23"/>
            </w:rPr>
          </w:pPr>
          <w:r w:rsidRPr="004E3E3F">
            <w:rPr>
              <w:sz w:val="23"/>
              <w:szCs w:val="23"/>
            </w:rPr>
            <w:t>California 2014 Prop 47</w:t>
          </w:r>
        </w:p>
        <w:p w:rsidR="004E3E3F" w:rsidRPr="004E3E3F" w:rsidRDefault="004E3E3F" w:rsidP="004E3E3F">
          <w:pPr>
            <w:pStyle w:val="Default"/>
            <w:rPr>
              <w:b/>
              <w:sz w:val="23"/>
              <w:szCs w:val="23"/>
            </w:rPr>
          </w:pPr>
          <w:r w:rsidRPr="004E3E3F">
            <w:rPr>
              <w:b/>
              <w:sz w:val="23"/>
              <w:szCs w:val="23"/>
            </w:rPr>
            <w:t>Prison Industrial Complex</w:t>
          </w:r>
        </w:p>
        <w:p w:rsidR="004E3E3F" w:rsidRPr="004E3E3F" w:rsidRDefault="004E3E3F" w:rsidP="004E3E3F">
          <w:pPr>
            <w:pStyle w:val="Default"/>
            <w:rPr>
              <w:b/>
              <w:sz w:val="23"/>
              <w:szCs w:val="23"/>
            </w:rPr>
          </w:pPr>
          <w:r w:rsidRPr="004E3E3F">
            <w:rPr>
              <w:b/>
              <w:sz w:val="23"/>
              <w:szCs w:val="23"/>
            </w:rPr>
            <w:t>April 2, 2015</w:t>
          </w:r>
        </w:p>
        <w:p w:rsidR="004E3E3F" w:rsidRPr="004E3E3F" w:rsidRDefault="004E3E3F" w:rsidP="004E3E3F">
          <w:pPr>
            <w:pStyle w:val="Default"/>
            <w:rPr>
              <w:sz w:val="23"/>
              <w:szCs w:val="23"/>
            </w:rPr>
          </w:pPr>
          <w:r w:rsidRPr="004E3E3F">
            <w:rPr>
              <w:sz w:val="23"/>
              <w:szCs w:val="23"/>
            </w:rPr>
            <w:t xml:space="preserve">Schlosser, E. (1998, December). </w:t>
          </w:r>
          <w:proofErr w:type="gramStart"/>
          <w:r w:rsidRPr="004E3E3F">
            <w:rPr>
              <w:sz w:val="23"/>
              <w:szCs w:val="23"/>
            </w:rPr>
            <w:t>The prison-industrial complex.</w:t>
          </w:r>
          <w:proofErr w:type="gramEnd"/>
          <w:r w:rsidRPr="004E3E3F">
            <w:rPr>
              <w:sz w:val="23"/>
              <w:szCs w:val="23"/>
            </w:rPr>
            <w:t xml:space="preserve">  </w:t>
          </w:r>
          <w:r w:rsidRPr="004E3E3F">
            <w:rPr>
              <w:i/>
              <w:sz w:val="23"/>
              <w:szCs w:val="23"/>
            </w:rPr>
            <w:t>The Atlantic Monthly,</w:t>
          </w:r>
          <w:r w:rsidRPr="004E3E3F">
            <w:rPr>
              <w:sz w:val="23"/>
              <w:szCs w:val="23"/>
            </w:rPr>
            <w:t xml:space="preserve"> 51-77</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 xml:space="preserve">Marshal Plan for the Inner City </w:t>
          </w:r>
        </w:p>
        <w:p w:rsidR="004E3E3F" w:rsidRPr="004E3E3F" w:rsidRDefault="004E3E3F" w:rsidP="004E3E3F">
          <w:pPr>
            <w:pStyle w:val="Default"/>
            <w:rPr>
              <w:b/>
              <w:sz w:val="23"/>
              <w:szCs w:val="23"/>
            </w:rPr>
          </w:pPr>
          <w:r w:rsidRPr="004E3E3F">
            <w:rPr>
              <w:b/>
              <w:sz w:val="23"/>
              <w:szCs w:val="23"/>
            </w:rPr>
            <w:t>April 7, 2015</w:t>
          </w:r>
        </w:p>
        <w:p w:rsidR="004E3E3F" w:rsidRPr="004E3E3F" w:rsidRDefault="004E3E3F" w:rsidP="004E3E3F">
          <w:pPr>
            <w:pStyle w:val="Default"/>
            <w:rPr>
              <w:sz w:val="23"/>
              <w:szCs w:val="23"/>
            </w:rPr>
          </w:pPr>
          <w:r w:rsidRPr="004E3E3F">
            <w:rPr>
              <w:sz w:val="23"/>
              <w:szCs w:val="23"/>
            </w:rPr>
            <w:t xml:space="preserve">Chapters 7 and 8 in Wilson, J. (1996) </w:t>
          </w:r>
          <w:proofErr w:type="gramStart"/>
          <w:r w:rsidRPr="004E3E3F">
            <w:rPr>
              <w:i/>
              <w:sz w:val="23"/>
              <w:szCs w:val="23"/>
            </w:rPr>
            <w:t>When</w:t>
          </w:r>
          <w:proofErr w:type="gramEnd"/>
          <w:r w:rsidRPr="004E3E3F">
            <w:rPr>
              <w:i/>
              <w:sz w:val="23"/>
              <w:szCs w:val="23"/>
            </w:rPr>
            <w:t xml:space="preserve"> work disappears</w:t>
          </w:r>
          <w:r w:rsidRPr="004E3E3F">
            <w:rPr>
              <w:sz w:val="23"/>
              <w:szCs w:val="23"/>
            </w:rPr>
            <w:t>. New York, NY: Vintage Books</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New York City Reentry Initiative</w:t>
          </w:r>
        </w:p>
        <w:p w:rsidR="004E3E3F" w:rsidRPr="004E3E3F" w:rsidRDefault="004E3E3F" w:rsidP="004E3E3F">
          <w:pPr>
            <w:pStyle w:val="Default"/>
            <w:rPr>
              <w:b/>
              <w:sz w:val="23"/>
              <w:szCs w:val="23"/>
            </w:rPr>
          </w:pPr>
          <w:r w:rsidRPr="004E3E3F">
            <w:rPr>
              <w:b/>
              <w:sz w:val="23"/>
              <w:szCs w:val="23"/>
            </w:rPr>
            <w:t>April 9, 2015</w:t>
          </w:r>
        </w:p>
        <w:p w:rsidR="004E3E3F" w:rsidRPr="004E3E3F" w:rsidRDefault="004E3E3F" w:rsidP="004E3E3F">
          <w:pPr>
            <w:pStyle w:val="Default"/>
            <w:rPr>
              <w:sz w:val="23"/>
              <w:szCs w:val="23"/>
            </w:rPr>
          </w:pPr>
          <w:proofErr w:type="spellStart"/>
          <w:r w:rsidRPr="004E3E3F">
            <w:rPr>
              <w:sz w:val="23"/>
              <w:szCs w:val="23"/>
            </w:rPr>
            <w:t>Barbaro</w:t>
          </w:r>
          <w:proofErr w:type="spellEnd"/>
          <w:r w:rsidRPr="004E3E3F">
            <w:rPr>
              <w:sz w:val="23"/>
              <w:szCs w:val="23"/>
            </w:rPr>
            <w:t xml:space="preserve">, M and Santos, F (2011, August 4).  </w:t>
          </w:r>
          <w:proofErr w:type="gramStart"/>
          <w:r w:rsidRPr="004E3E3F">
            <w:rPr>
              <w:sz w:val="23"/>
              <w:szCs w:val="23"/>
            </w:rPr>
            <w:t>Bloomberg to use own funds in plan to aid minority youth.</w:t>
          </w:r>
          <w:proofErr w:type="gramEnd"/>
          <w:r w:rsidRPr="004E3E3F">
            <w:rPr>
              <w:sz w:val="23"/>
              <w:szCs w:val="23"/>
            </w:rPr>
            <w:t xml:space="preserve">  </w:t>
          </w:r>
          <w:proofErr w:type="gramStart"/>
          <w:r w:rsidRPr="004E3E3F">
            <w:rPr>
              <w:i/>
              <w:sz w:val="23"/>
              <w:szCs w:val="23"/>
            </w:rPr>
            <w:t xml:space="preserve">New York Times, </w:t>
          </w:r>
          <w:r w:rsidRPr="004E3E3F">
            <w:rPr>
              <w:sz w:val="23"/>
              <w:szCs w:val="23"/>
            </w:rPr>
            <w:t>p. A1.</w:t>
          </w:r>
          <w:proofErr w:type="gramEnd"/>
          <w:r w:rsidRPr="004E3E3F">
            <w:rPr>
              <w:sz w:val="23"/>
              <w:szCs w:val="23"/>
            </w:rPr>
            <w:t xml:space="preserve">  Available online at</w:t>
          </w:r>
        </w:p>
        <w:p w:rsidR="004E3E3F" w:rsidRPr="004E3E3F" w:rsidRDefault="00644612" w:rsidP="004E3E3F">
          <w:pPr>
            <w:pStyle w:val="Default"/>
            <w:rPr>
              <w:sz w:val="23"/>
              <w:szCs w:val="23"/>
            </w:rPr>
          </w:pPr>
          <w:hyperlink r:id="rId11" w:history="1">
            <w:r w:rsidR="004E3E3F" w:rsidRPr="004E3E3F">
              <w:rPr>
                <w:rStyle w:val="Hyperlink"/>
                <w:sz w:val="23"/>
                <w:szCs w:val="23"/>
              </w:rPr>
              <w:t>http://www.nytimes.com/2011/08/04/nyregion/new-york-plan-will-aim-to-lift-minority-youth.html?emc=eta1</w:t>
            </w:r>
          </w:hyperlink>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Prison Abolition</w:t>
          </w:r>
        </w:p>
        <w:p w:rsidR="004E3E3F" w:rsidRPr="004E3E3F" w:rsidRDefault="004E3E3F" w:rsidP="004E3E3F">
          <w:pPr>
            <w:pStyle w:val="Default"/>
            <w:rPr>
              <w:b/>
              <w:sz w:val="23"/>
              <w:szCs w:val="23"/>
            </w:rPr>
          </w:pPr>
          <w:r w:rsidRPr="004E3E3F">
            <w:rPr>
              <w:b/>
              <w:sz w:val="23"/>
              <w:szCs w:val="23"/>
            </w:rPr>
            <w:lastRenderedPageBreak/>
            <w:t>April 14, 2015</w:t>
          </w:r>
        </w:p>
        <w:p w:rsidR="004E3E3F" w:rsidRPr="004E3E3F" w:rsidRDefault="004E3E3F" w:rsidP="004E3E3F">
          <w:pPr>
            <w:pStyle w:val="Default"/>
            <w:rPr>
              <w:sz w:val="23"/>
              <w:szCs w:val="23"/>
            </w:rPr>
          </w:pPr>
          <w:proofErr w:type="gramStart"/>
          <w:r w:rsidRPr="004E3E3F">
            <w:rPr>
              <w:sz w:val="23"/>
              <w:szCs w:val="23"/>
            </w:rPr>
            <w:t>Chapters 1, 3, 5 and 6 in Davis, A. (2003).</w:t>
          </w:r>
          <w:proofErr w:type="gramEnd"/>
          <w:r w:rsidRPr="004E3E3F">
            <w:rPr>
              <w:sz w:val="23"/>
              <w:szCs w:val="23"/>
            </w:rPr>
            <w:t xml:space="preserve"> </w:t>
          </w:r>
          <w:r w:rsidRPr="004E3E3F">
            <w:rPr>
              <w:i/>
              <w:sz w:val="23"/>
              <w:szCs w:val="23"/>
            </w:rPr>
            <w:t>Are prisons obsolete?</w:t>
          </w:r>
          <w:r w:rsidRPr="004E3E3F">
            <w:rPr>
              <w:sz w:val="23"/>
              <w:szCs w:val="23"/>
            </w:rPr>
            <w:t xml:space="preserve"> New York, NY: Seven Stories Press</w:t>
          </w:r>
        </w:p>
        <w:p w:rsidR="004E3E3F" w:rsidRPr="004E3E3F" w:rsidRDefault="004E3E3F" w:rsidP="004E3E3F">
          <w:pPr>
            <w:pStyle w:val="Default"/>
            <w:rPr>
              <w:sz w:val="23"/>
              <w:szCs w:val="23"/>
            </w:rPr>
          </w:pPr>
        </w:p>
        <w:p w:rsidR="004E3E3F" w:rsidRPr="004E3E3F" w:rsidRDefault="004E3E3F" w:rsidP="004E3E3F">
          <w:pPr>
            <w:pStyle w:val="Default"/>
            <w:rPr>
              <w:b/>
              <w:sz w:val="23"/>
              <w:szCs w:val="23"/>
            </w:rPr>
          </w:pPr>
          <w:r w:rsidRPr="004E3E3F">
            <w:rPr>
              <w:b/>
              <w:sz w:val="23"/>
              <w:szCs w:val="23"/>
            </w:rPr>
            <w:t>April 16 and 21, 2015</w:t>
          </w:r>
        </w:p>
        <w:p w:rsidR="004E3E3F" w:rsidRPr="004E3E3F" w:rsidRDefault="004E3E3F" w:rsidP="004E3E3F">
          <w:pPr>
            <w:pStyle w:val="Default"/>
            <w:rPr>
              <w:b/>
              <w:sz w:val="23"/>
              <w:szCs w:val="23"/>
            </w:rPr>
          </w:pPr>
          <w:r w:rsidRPr="004E3E3F">
            <w:rPr>
              <w:b/>
              <w:sz w:val="23"/>
              <w:szCs w:val="23"/>
            </w:rPr>
            <w:t>TBD-Per class agreement</w:t>
          </w:r>
        </w:p>
        <w:p w:rsidR="004E3E3F" w:rsidRPr="004E3E3F" w:rsidRDefault="004E3E3F" w:rsidP="004E3E3F">
          <w:pPr>
            <w:pStyle w:val="Default"/>
            <w:rPr>
              <w:b/>
              <w:sz w:val="23"/>
              <w:szCs w:val="23"/>
            </w:rPr>
          </w:pPr>
        </w:p>
        <w:p w:rsidR="004E3E3F" w:rsidRPr="004E3E3F" w:rsidRDefault="004E3E3F" w:rsidP="004E3E3F">
          <w:pPr>
            <w:pStyle w:val="Default"/>
            <w:rPr>
              <w:b/>
              <w:sz w:val="23"/>
              <w:szCs w:val="23"/>
            </w:rPr>
          </w:pPr>
          <w:r w:rsidRPr="004E3E3F">
            <w:rPr>
              <w:b/>
              <w:sz w:val="23"/>
              <w:szCs w:val="23"/>
            </w:rPr>
            <w:t>April 23, 2015</w:t>
          </w:r>
        </w:p>
        <w:p w:rsidR="004E3E3F" w:rsidRPr="004E3E3F" w:rsidRDefault="004E3E3F" w:rsidP="004E3E3F">
          <w:pPr>
            <w:pStyle w:val="Default"/>
            <w:rPr>
              <w:sz w:val="23"/>
              <w:szCs w:val="23"/>
            </w:rPr>
          </w:pPr>
          <w:r w:rsidRPr="004E3E3F">
            <w:rPr>
              <w:b/>
              <w:sz w:val="23"/>
              <w:szCs w:val="23"/>
            </w:rPr>
            <w:t>Pizza session</w:t>
          </w:r>
        </w:p>
        <w:p w:rsidR="00547433" w:rsidRDefault="00644612" w:rsidP="001C632E">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4E3E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Weekly reflection questions (13.5% of grade); midterm exam (26.5% of grade); paper or service learning project (50% of grade); presentation (10% of grade)</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282D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trike/>
          <w:color w:val="FF0000"/>
          <w:sz w:val="20"/>
          <w:szCs w:val="20"/>
        </w:rPr>
        <w:id w:val="110639606"/>
      </w:sdtPr>
      <w:sdtEndPr>
        <w:rPr>
          <w:strike w:val="0"/>
          <w:color w:val="auto"/>
        </w:rPr>
      </w:sdtEndPr>
      <w:sdtContent>
        <w:p w:rsidR="00547433" w:rsidRDefault="004E3E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faculty or supplies are needed</w:t>
          </w:r>
          <w:r w:rsidR="00282DBF">
            <w:rPr>
              <w:rFonts w:asciiTheme="majorHAnsi" w:hAnsiTheme="majorHAnsi" w:cs="Arial"/>
              <w:sz w:val="20"/>
              <w:szCs w:val="20"/>
            </w:rPr>
            <w:t>.</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473252" w:rsidRPr="00323198" w:rsidRDefault="004E3E3F" w:rsidP="00001C04">
      <w:pPr>
        <w:tabs>
          <w:tab w:val="left" w:pos="360"/>
          <w:tab w:val="left" w:pos="720"/>
        </w:tabs>
        <w:spacing w:after="0" w:line="240" w:lineRule="auto"/>
        <w:rPr>
          <w:rFonts w:asciiTheme="majorHAnsi" w:hAnsiTheme="majorHAnsi" w:cs="Arial"/>
          <w:sz w:val="20"/>
          <w:szCs w:val="20"/>
        </w:rPr>
      </w:pPr>
      <w:r w:rsidRPr="00323198">
        <w:rPr>
          <w:rFonts w:asciiTheme="majorHAnsi" w:hAnsiTheme="majorHAnsi" w:cs="Arial"/>
          <w:sz w:val="20"/>
          <w:szCs w:val="20"/>
        </w:rPr>
        <w:t>To</w:t>
      </w:r>
      <w:r w:rsidR="00FC5130" w:rsidRPr="00323198">
        <w:rPr>
          <w:rFonts w:asciiTheme="majorHAnsi" w:hAnsiTheme="majorHAnsi" w:cs="Arial"/>
          <w:sz w:val="20"/>
          <w:szCs w:val="20"/>
        </w:rPr>
        <w:t xml:space="preserve"> reflect on issues </w:t>
      </w:r>
      <w:proofErr w:type="gramStart"/>
      <w:r w:rsidR="00FC5130" w:rsidRPr="00323198">
        <w:rPr>
          <w:rFonts w:asciiTheme="majorHAnsi" w:hAnsiTheme="majorHAnsi" w:cs="Arial"/>
          <w:sz w:val="20"/>
          <w:szCs w:val="20"/>
        </w:rPr>
        <w:t xml:space="preserve">of </w:t>
      </w:r>
      <w:r w:rsidRPr="00323198">
        <w:rPr>
          <w:rFonts w:asciiTheme="majorHAnsi" w:hAnsiTheme="majorHAnsi" w:cs="Arial"/>
          <w:sz w:val="20"/>
          <w:szCs w:val="20"/>
        </w:rPr>
        <w:t xml:space="preserve"> race</w:t>
      </w:r>
      <w:proofErr w:type="gramEnd"/>
      <w:r w:rsidRPr="00323198">
        <w:rPr>
          <w:rFonts w:asciiTheme="majorHAnsi" w:hAnsiTheme="majorHAnsi" w:cs="Arial"/>
          <w:sz w:val="20"/>
          <w:szCs w:val="20"/>
        </w:rPr>
        <w:t>, class, gender, sexual orientation, and the criminal justice and social systems</w:t>
      </w:r>
      <w:r w:rsidR="00FC5130" w:rsidRPr="00323198">
        <w:rPr>
          <w:rFonts w:asciiTheme="majorHAnsi" w:hAnsiTheme="majorHAnsi" w:cs="Arial"/>
          <w:sz w:val="20"/>
          <w:szCs w:val="20"/>
        </w:rPr>
        <w:t xml:space="preserve"> in light of views of leading contemporary social commentators.</w:t>
      </w:r>
    </w:p>
    <w:p w:rsidR="004E3E3F" w:rsidRDefault="004E3E3F" w:rsidP="00001C04">
      <w:pPr>
        <w:tabs>
          <w:tab w:val="left" w:pos="360"/>
          <w:tab w:val="left" w:pos="720"/>
        </w:tabs>
        <w:spacing w:after="0" w:line="240" w:lineRule="auto"/>
        <w:rPr>
          <w:rFonts w:asciiTheme="majorHAnsi" w:hAnsiTheme="majorHAnsi" w:cs="Arial"/>
          <w:sz w:val="20"/>
          <w:szCs w:val="20"/>
        </w:rPr>
      </w:pPr>
    </w:p>
    <w:p w:rsidR="004E3E3F" w:rsidRPr="00592A95" w:rsidRDefault="004E3E3F"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p w:rsidR="004E3E3F" w:rsidRPr="009A51AC" w:rsidRDefault="004E3E3F" w:rsidP="004E3E3F">
      <w:pPr>
        <w:ind w:left="720" w:right="-720"/>
      </w:pPr>
      <w:r w:rsidRPr="009A51AC">
        <w:t xml:space="preserve">Davis, A. (2003). </w:t>
      </w:r>
      <w:r w:rsidRPr="009A51AC">
        <w:rPr>
          <w:i/>
        </w:rPr>
        <w:t>Are prisons obsolete?</w:t>
      </w:r>
      <w:r w:rsidRPr="009A51AC">
        <w:t xml:space="preserve"> New York, NY:  Seven Stories Press Open Media Series.</w:t>
      </w:r>
    </w:p>
    <w:p w:rsidR="004E3E3F" w:rsidRPr="009A51AC" w:rsidRDefault="004E3E3F" w:rsidP="004E3E3F">
      <w:pPr>
        <w:ind w:left="720" w:right="-720"/>
      </w:pPr>
      <w:r w:rsidRPr="009A51AC">
        <w:t xml:space="preserve">Maher, L. (1997). </w:t>
      </w:r>
      <w:r w:rsidRPr="009A51AC">
        <w:rPr>
          <w:i/>
        </w:rPr>
        <w:t>Sexed work: Gender race and resistance in a Brooklyn drug market</w:t>
      </w:r>
      <w:r w:rsidRPr="009A51AC">
        <w:t>. New York, NY: Oxford</w:t>
      </w:r>
    </w:p>
    <w:p w:rsidR="004E3E3F" w:rsidRPr="009A51AC" w:rsidRDefault="004E3E3F" w:rsidP="004E3E3F">
      <w:pPr>
        <w:ind w:right="-720" w:firstLine="720"/>
      </w:pPr>
      <w:proofErr w:type="gramStart"/>
      <w:r w:rsidRPr="009A51AC">
        <w:t>Wilson, W. (1996).</w:t>
      </w:r>
      <w:proofErr w:type="gramEnd"/>
      <w:r w:rsidRPr="009A51AC">
        <w:t xml:space="preserve"> </w:t>
      </w:r>
      <w:proofErr w:type="gramStart"/>
      <w:r w:rsidRPr="009A51AC">
        <w:rPr>
          <w:i/>
        </w:rPr>
        <w:t>When work disappears</w:t>
      </w:r>
      <w:r w:rsidRPr="009A51AC">
        <w:t>.</w:t>
      </w:r>
      <w:proofErr w:type="gramEnd"/>
      <w:r w:rsidRPr="009A51AC">
        <w:t xml:space="preserve"> New York, NY: Vintage Books.</w:t>
      </w:r>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1C632E">
            <w:rPr>
              <w:rFonts w:asciiTheme="majorHAnsi" w:hAnsiTheme="majorHAnsi" w:cs="Arial"/>
              <w:sz w:val="20"/>
              <w:szCs w:val="20"/>
            </w:rPr>
            <w:t>20-</w:t>
          </w:r>
          <w:r w:rsidR="008400AF">
            <w:rPr>
              <w:rFonts w:asciiTheme="majorHAnsi" w:hAnsiTheme="majorHAnsi" w:cs="Arial"/>
              <w:sz w:val="20"/>
              <w:szCs w:val="20"/>
            </w:rPr>
            <w:t>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4E3E3F">
            <w:rPr>
              <w:rFonts w:asciiTheme="majorHAnsi" w:hAnsiTheme="majorHAnsi" w:cs="Arial"/>
              <w:sz w:val="20"/>
              <w:szCs w:val="20"/>
            </w:rPr>
            <w:t>12-15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30197830" w:edGrp="everyone"/>
    <w:p w:rsidR="00C334FF" w:rsidRPr="00592A95" w:rsidRDefault="0064461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019783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68349586" w:edGrp="everyone"/>
    <w:p w:rsidR="00C334FF" w:rsidRPr="00592A95" w:rsidRDefault="0064461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834958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62889019" w:edGrp="everyone"/>
    <w:p w:rsidR="00C334FF" w:rsidRPr="00592A95" w:rsidRDefault="0064461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288901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72253139" w:edGrp="everyone"/>
    <w:p w:rsidR="00C334FF" w:rsidRPr="00592A95" w:rsidRDefault="0064461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4E3E3F">
            <w:rPr>
              <w:rFonts w:ascii="MS Gothic" w:eastAsia="MS Gothic" w:hAnsi="MS Gothic" w:hint="eastAsia"/>
            </w:rPr>
            <w:t>☒</w:t>
          </w:r>
        </w:sdtContent>
      </w:sdt>
      <w:permEnd w:id="187225313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679455382" w:edGrp="everyone"/>
    <w:p w:rsidR="00C334FF" w:rsidRPr="00592A95" w:rsidRDefault="0064461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945538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91091252" w:edGrp="everyone"/>
    <w:p w:rsidR="00C334FF" w:rsidRPr="00592A95" w:rsidRDefault="0064461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9109125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46617729" w:edGrp="everyone"/>
    <w:p w:rsidR="00C334FF" w:rsidRPr="00592A95" w:rsidRDefault="0064461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661772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49213363" w:edGrp="everyone"/>
    <w:p w:rsidR="00C334FF" w:rsidRPr="00592A95" w:rsidRDefault="0064461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921336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066314264" w:edGrp="everyone"/>
          <w:r w:rsidR="00547433" w:rsidRPr="006E6FEC">
            <w:rPr>
              <w:rStyle w:val="PlaceholderText"/>
              <w:shd w:val="clear" w:color="auto" w:fill="D9D9D9" w:themeFill="background1" w:themeFillShade="D9"/>
            </w:rPr>
            <w:t>Enter text...</w:t>
          </w:r>
          <w:permEnd w:id="206631426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Default="006179CB" w:rsidP="00001C04">
      <w:pPr>
        <w:tabs>
          <w:tab w:val="left" w:pos="360"/>
          <w:tab w:val="left" w:pos="720"/>
        </w:tabs>
        <w:spacing w:after="0" w:line="240" w:lineRule="auto"/>
        <w:ind w:left="720"/>
        <w:rPr>
          <w:rFonts w:asciiTheme="majorHAnsi" w:hAnsiTheme="majorHAnsi" w:cs="Arial"/>
          <w:sz w:val="20"/>
          <w:szCs w:val="20"/>
        </w:rPr>
      </w:pPr>
    </w:p>
    <w:p w:rsidR="00323198" w:rsidRDefault="00323198" w:rsidP="00001C04">
      <w:pPr>
        <w:tabs>
          <w:tab w:val="left" w:pos="360"/>
          <w:tab w:val="left" w:pos="720"/>
        </w:tabs>
        <w:spacing w:after="0" w:line="240" w:lineRule="auto"/>
        <w:ind w:left="720"/>
        <w:rPr>
          <w:rFonts w:asciiTheme="majorHAnsi" w:hAnsiTheme="majorHAnsi" w:cs="Arial"/>
          <w:sz w:val="20"/>
          <w:szCs w:val="20"/>
        </w:rPr>
      </w:pPr>
    </w:p>
    <w:p w:rsidR="00323198" w:rsidRPr="00592A95" w:rsidRDefault="00323198"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64461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5676F2" w:rsidRPr="005676F2">
            <w:rPr>
              <w:rFonts w:asciiTheme="majorHAnsi" w:hAnsiTheme="majorHAnsi" w:cs="Arial"/>
              <w:sz w:val="20"/>
              <w:szCs w:val="20"/>
            </w:rPr>
            <w:t>To articulate the points of view expressed by leading contemporary social commentators regarding race, class, gender, sexual orientation, and the criminal justice and social systems</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64461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5676F2" w:rsidRPr="005676F2">
            <w:rPr>
              <w:rFonts w:asciiTheme="majorHAnsi" w:hAnsiTheme="majorHAnsi" w:cs="Arial"/>
              <w:sz w:val="20"/>
              <w:szCs w:val="20"/>
            </w:rPr>
            <w:t>Students are given weekly readings by social justice commentators.  Prior to the start of class each week, students must summarize readings and ask a question or express an opinion.  Class discussion is based off of information students take from the readings</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323198" w:rsidRDefault="00644612" w:rsidP="00707894">
      <w:pPr>
        <w:tabs>
          <w:tab w:val="left" w:pos="360"/>
        </w:tabs>
        <w:spacing w:after="0"/>
        <w:rPr>
          <w:rFonts w:asciiTheme="majorHAnsi" w:hAnsiTheme="majorHAnsi" w:cs="Arial"/>
          <w:sz w:val="20"/>
          <w:szCs w:val="20"/>
        </w:rPr>
      </w:pPr>
      <w:sdt>
        <w:sdtPr>
          <w:rPr>
            <w:rFonts w:asciiTheme="majorHAnsi" w:hAnsiTheme="majorHAnsi" w:cs="Arial"/>
            <w:strike/>
            <w:sz w:val="20"/>
            <w:szCs w:val="20"/>
          </w:rPr>
          <w:id w:val="-459418299"/>
        </w:sdtPr>
        <w:sdtEndPr>
          <w:rPr>
            <w:strike w:val="0"/>
          </w:rPr>
        </w:sdtEndPr>
        <w:sdtContent>
          <w:r w:rsidR="00032D98" w:rsidRPr="00323198">
            <w:rPr>
              <w:rFonts w:asciiTheme="majorHAnsi" w:hAnsiTheme="majorHAnsi" w:cs="Arial"/>
              <w:sz w:val="20"/>
              <w:szCs w:val="20"/>
            </w:rPr>
            <w:t>Students will reflect on the readings of social justice commentators in a paper or service-learning project, which will be graded using a rubric.</w:t>
          </w:r>
        </w:sdtContent>
      </w:sdt>
    </w:p>
    <w:p w:rsidR="00547433" w:rsidRPr="00032D98" w:rsidRDefault="00547433" w:rsidP="00707894">
      <w:pPr>
        <w:tabs>
          <w:tab w:val="left" w:pos="360"/>
        </w:tabs>
        <w:spacing w:after="0"/>
        <w:rPr>
          <w:rFonts w:asciiTheme="majorHAnsi" w:hAnsiTheme="majorHAnsi" w:cs="Arial"/>
          <w:strike/>
          <w:color w:val="FF0000"/>
          <w:sz w:val="20"/>
          <w:szCs w:val="20"/>
        </w:rPr>
      </w:pPr>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838145309" w:edGrp="everyone"/>
    <w:p w:rsidR="006D0246" w:rsidRPr="00592A95" w:rsidRDefault="0064461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814530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3851371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851371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2790202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032D98">
            <w:rPr>
              <w:rFonts w:ascii="MS Gothic" w:eastAsia="MS Gothic" w:hAnsi="MS Gothic" w:hint="eastAsia"/>
            </w:rPr>
            <w:t>☐</w:t>
          </w:r>
        </w:sdtContent>
      </w:sdt>
      <w:permEnd w:id="2127902022"/>
      <w:r w:rsidR="00547433">
        <w:rPr>
          <w:rFonts w:asciiTheme="majorHAnsi" w:hAnsiTheme="majorHAnsi" w:cs="Arial"/>
          <w:b/>
          <w:sz w:val="20"/>
          <w:szCs w:val="20"/>
        </w:rPr>
        <w:t xml:space="preserve"> </w:t>
      </w:r>
      <w:r w:rsidR="006D0246" w:rsidRPr="00032D98">
        <w:rPr>
          <w:rFonts w:asciiTheme="majorHAnsi" w:hAnsiTheme="majorHAnsi" w:cs="Arial"/>
          <w:sz w:val="20"/>
          <w:szCs w:val="20"/>
          <w:highlight w:val="yellow"/>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92368641" w:edGrp="everyone"/>
    <w:p w:rsidR="006D0246" w:rsidRPr="00592A95" w:rsidRDefault="0064461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236864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6136488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136488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4850439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174850439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525861100" w:edGrp="everyone"/>
    <w:p w:rsidR="006D0246" w:rsidRPr="00592A95" w:rsidRDefault="0064461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52586110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9198826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9198826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05801946"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0580194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2"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826834" w:rsidRDefault="00032D98"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2014-2015, p. 238</w:t>
          </w:r>
        </w:p>
        <w:p w:rsidR="00032D98" w:rsidRDefault="00032D98" w:rsidP="003D5ADD">
          <w:pPr>
            <w:tabs>
              <w:tab w:val="left" w:pos="360"/>
              <w:tab w:val="left" w:pos="720"/>
            </w:tabs>
            <w:spacing w:after="0" w:line="240" w:lineRule="auto"/>
            <w:rPr>
              <w:rFonts w:asciiTheme="majorHAnsi" w:hAnsiTheme="majorHAnsi" w:cs="Arial"/>
              <w:sz w:val="20"/>
              <w:szCs w:val="20"/>
            </w:rPr>
          </w:pPr>
        </w:p>
        <w:tbl>
          <w:tblPr>
            <w:tblW w:w="17928" w:type="dxa"/>
            <w:tblBorders>
              <w:top w:val="nil"/>
              <w:left w:val="nil"/>
              <w:bottom w:val="nil"/>
              <w:right w:val="nil"/>
            </w:tblBorders>
            <w:tblLayout w:type="fixed"/>
            <w:tblLook w:val="0000" w:firstRow="0" w:lastRow="0" w:firstColumn="0" w:lastColumn="0" w:noHBand="0" w:noVBand="0"/>
          </w:tblPr>
          <w:tblGrid>
            <w:gridCol w:w="17928"/>
          </w:tblGrid>
          <w:tr w:rsidR="00826834" w:rsidRPr="00826834" w:rsidTr="00826834">
            <w:trPr>
              <w:trHeight w:val="3104"/>
            </w:trPr>
            <w:tc>
              <w:tcPr>
                <w:tcW w:w="17928" w:type="dxa"/>
              </w:tcPr>
              <w:p w:rsidR="00826834" w:rsidRDefault="00826834" w:rsidP="00826834">
                <w:pPr>
                  <w:pStyle w:val="Pa244"/>
                  <w:spacing w:after="80"/>
                  <w:rPr>
                    <w:rFonts w:cs="Myriad Pro Cond"/>
                    <w:color w:val="221E1F"/>
                    <w:sz w:val="32"/>
                    <w:szCs w:val="32"/>
                  </w:rPr>
                </w:pPr>
                <w:r>
                  <w:rPr>
                    <w:rStyle w:val="A15"/>
                  </w:rPr>
                  <w:t xml:space="preserve">Major in Criminology (cont.) </w:t>
                </w:r>
              </w:p>
              <w:p w:rsidR="00826834" w:rsidRDefault="00826834" w:rsidP="00826834">
                <w:pPr>
                  <w:pStyle w:val="Pa240"/>
                  <w:rPr>
                    <w:rFonts w:ascii="Arial" w:hAnsi="Arial" w:cs="Arial"/>
                    <w:color w:val="221E1F"/>
                    <w:sz w:val="16"/>
                    <w:szCs w:val="16"/>
                  </w:rPr>
                </w:pPr>
                <w:r>
                  <w:rPr>
                    <w:rFonts w:ascii="Arial" w:hAnsi="Arial" w:cs="Arial"/>
                    <w:b/>
                    <w:bCs/>
                    <w:color w:val="221E1F"/>
                    <w:sz w:val="16"/>
                    <w:szCs w:val="16"/>
                  </w:rPr>
                  <w:t xml:space="preserve">Bachelor of Arts </w:t>
                </w:r>
              </w:p>
              <w:p w:rsidR="00826834" w:rsidRPr="00750AF6" w:rsidRDefault="00826834" w:rsidP="00826834">
                <w:pPr>
                  <w:tabs>
                    <w:tab w:val="left" w:pos="360"/>
                    <w:tab w:val="left" w:pos="720"/>
                  </w:tabs>
                  <w:spacing w:after="0" w:line="240" w:lineRule="auto"/>
                  <w:rPr>
                    <w:rFonts w:asciiTheme="majorHAnsi" w:hAnsiTheme="majorHAnsi" w:cs="Arial"/>
                    <w:sz w:val="18"/>
                    <w:szCs w:val="18"/>
                  </w:rPr>
                </w:pPr>
                <w:r>
                  <w:rPr>
                    <w:rFonts w:ascii="Arial" w:hAnsi="Arial" w:cs="Arial"/>
                    <w:color w:val="221E1F"/>
                    <w:sz w:val="16"/>
                    <w:szCs w:val="16"/>
                  </w:rPr>
                  <w:t>A complete 8-semester degree plan is available at http://registrar.astate.edu/.</w:t>
                </w:r>
              </w:p>
              <w:p w:rsidR="00826834" w:rsidRDefault="00826834" w:rsidP="00826834">
                <w:pPr>
                  <w:tabs>
                    <w:tab w:val="left" w:pos="360"/>
                    <w:tab w:val="left" w:pos="720"/>
                  </w:tabs>
                  <w:spacing w:after="0" w:line="240" w:lineRule="auto"/>
                  <w:rPr>
                    <w:rFonts w:asciiTheme="majorHAnsi" w:hAnsiTheme="majorHAnsi" w:cs="Arial"/>
                    <w:b/>
                    <w:bCs/>
                    <w:sz w:val="20"/>
                    <w:szCs w:val="20"/>
                  </w:rPr>
                </w:pP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b/>
                    <w:bCs/>
                    <w:sz w:val="20"/>
                    <w:szCs w:val="20"/>
                  </w:rPr>
                  <w:t xml:space="preserve">Electives (select 21 hours from the following):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2043, Community Relations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2253, Criminal Investigation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2263, Criminal Evidence and Procedure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i/>
                    <w:iCs/>
                    <w:sz w:val="20"/>
                    <w:szCs w:val="20"/>
                  </w:rPr>
                  <w:t xml:space="preserve">If not used for major core course requirement.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3323, Juvenile Delinquency </w:t>
                </w:r>
              </w:p>
              <w:p w:rsidR="003F6DF2" w:rsidRPr="003F6DF2" w:rsidRDefault="003F6DF2" w:rsidP="00826834">
                <w:pPr>
                  <w:tabs>
                    <w:tab w:val="left" w:pos="360"/>
                    <w:tab w:val="left" w:pos="720"/>
                  </w:tabs>
                  <w:spacing w:after="0" w:line="240" w:lineRule="auto"/>
                  <w:rPr>
                    <w:rFonts w:asciiTheme="majorHAnsi" w:hAnsiTheme="majorHAnsi" w:cs="Arial"/>
                    <w:b/>
                    <w:color w:val="FF0000"/>
                    <w:sz w:val="28"/>
                    <w:szCs w:val="28"/>
                  </w:rPr>
                </w:pPr>
                <w:r>
                  <w:rPr>
                    <w:rFonts w:asciiTheme="majorHAnsi" w:hAnsiTheme="majorHAnsi" w:cs="Arial"/>
                    <w:b/>
                    <w:color w:val="FF0000"/>
                    <w:sz w:val="28"/>
                    <w:szCs w:val="28"/>
                  </w:rPr>
                  <w:t xml:space="preserve">CRIM </w:t>
                </w:r>
                <w:r w:rsidR="00D907C2">
                  <w:rPr>
                    <w:rFonts w:asciiTheme="majorHAnsi" w:hAnsiTheme="majorHAnsi" w:cs="Arial"/>
                    <w:b/>
                    <w:color w:val="FF0000"/>
                    <w:sz w:val="28"/>
                    <w:szCs w:val="28"/>
                  </w:rPr>
                  <w:t xml:space="preserve">4243 </w:t>
                </w:r>
                <w:r>
                  <w:rPr>
                    <w:rFonts w:asciiTheme="majorHAnsi" w:hAnsiTheme="majorHAnsi" w:cs="Arial"/>
                    <w:b/>
                    <w:color w:val="FF0000"/>
                    <w:sz w:val="28"/>
                    <w:szCs w:val="28"/>
                  </w:rPr>
                  <w:t>Social Justice</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460V, Special Problems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470V, Internship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3603, World Regional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3643, Introduction to Cultural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3703, Political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3813 Introduction to Geographic Information Systems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4623, Environmental Management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4643, Geography of Arkansas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HIST 3583, History of Law Enforcement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3113, American Municipal Government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3143, State and Local Government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3183, Criminal Law and the Constitution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i/>
                    <w:iCs/>
                    <w:sz w:val="20"/>
                    <w:szCs w:val="20"/>
                  </w:rPr>
                  <w:t xml:space="preserve">If not used for major core course requirement.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4533, Environmental Law and Administration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PSY 3413, Adolescent Psychology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PSY 4533, Abnormal Psychology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2223, Social Problems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3273, Social Stratification </w:t>
                </w:r>
                <w:r w:rsidRPr="00826834">
                  <w:rPr>
                    <w:rFonts w:asciiTheme="majorHAnsi" w:hAnsiTheme="majorHAnsi" w:cs="Arial"/>
                    <w:b/>
                    <w:bCs/>
                    <w:sz w:val="20"/>
                    <w:szCs w:val="20"/>
                  </w:rPr>
                  <w:t xml:space="preserve">OR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3683 Economic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3353, Minority Groups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4003, Perspectives on Death and Dying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4063, Sociology of Disasters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4073, Sociology of Family Violence </w:t>
                </w:r>
                <w:r w:rsidRPr="00826834">
                  <w:rPr>
                    <w:rFonts w:asciiTheme="majorHAnsi" w:hAnsiTheme="majorHAnsi" w:cs="Arial"/>
                    <w:b/>
                    <w:bCs/>
                    <w:sz w:val="20"/>
                    <w:szCs w:val="20"/>
                  </w:rPr>
                  <w:t xml:space="preserve">OR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SW 4213, Introduction to Domestic Violence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4203, Social Deviance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4223, Urban Sociology </w:t>
                </w:r>
                <w:r w:rsidRPr="00826834">
                  <w:rPr>
                    <w:rFonts w:asciiTheme="majorHAnsi" w:hAnsiTheme="majorHAnsi" w:cs="Arial"/>
                    <w:b/>
                    <w:bCs/>
                    <w:sz w:val="20"/>
                    <w:szCs w:val="20"/>
                  </w:rPr>
                  <w:t xml:space="preserve">OR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4223 Urban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4233, Social Organization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4243, Social Theory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4253, Rural Sociology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4263, Terrorism as a Social Movement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4273, Population and Demography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4323, Applied Research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4343 Geographic Information Systems for the Social Sciences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4363, Environmental Sociology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SW 3323, Substance Abuse: Intervention and Treatment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SW 3343, Child Abuse and Neglect </w:t>
                </w:r>
              </w:p>
            </w:tc>
          </w:tr>
        </w:tbl>
        <w:p w:rsidR="003D5ADD" w:rsidRDefault="00644612" w:rsidP="003D5ADD">
          <w:pPr>
            <w:tabs>
              <w:tab w:val="left" w:pos="360"/>
              <w:tab w:val="left" w:pos="720"/>
            </w:tabs>
            <w:spacing w:after="0" w:line="240" w:lineRule="auto"/>
            <w:rPr>
              <w:rFonts w:asciiTheme="majorHAnsi" w:hAnsiTheme="majorHAnsi" w:cs="Arial"/>
              <w:sz w:val="20"/>
              <w:szCs w:val="20"/>
            </w:rPr>
          </w:pPr>
        </w:p>
      </w:sdtContent>
    </w:sdt>
    <w:p w:rsidR="00EF3070" w:rsidRDefault="00EF3070" w:rsidP="00EF3070">
      <w:pPr>
        <w:tabs>
          <w:tab w:val="left" w:pos="360"/>
          <w:tab w:val="left" w:pos="720"/>
        </w:tabs>
        <w:spacing w:after="0" w:line="240" w:lineRule="auto"/>
        <w:rPr>
          <w:rFonts w:asciiTheme="majorHAnsi" w:hAnsiTheme="majorHAnsi" w:cs="Arial"/>
          <w:sz w:val="20"/>
          <w:szCs w:val="20"/>
        </w:rPr>
      </w:pPr>
    </w:p>
    <w:p w:rsidR="00032D98" w:rsidRDefault="00032D98" w:rsidP="00EF30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463-464</w:t>
      </w:r>
    </w:p>
    <w:p w:rsidR="00032D98" w:rsidRDefault="00032D98" w:rsidP="00EF3070">
      <w:pPr>
        <w:tabs>
          <w:tab w:val="left" w:pos="360"/>
          <w:tab w:val="left" w:pos="720"/>
        </w:tabs>
        <w:spacing w:after="0" w:line="240" w:lineRule="auto"/>
        <w:rPr>
          <w:rFonts w:asciiTheme="majorHAnsi" w:hAnsiTheme="majorHAnsi" w:cs="Arial"/>
          <w:sz w:val="20"/>
          <w:szCs w:val="20"/>
        </w:rPr>
      </w:pPr>
    </w:p>
    <w:p w:rsidR="00D907C2" w:rsidRPr="00D907C2" w:rsidRDefault="00D907C2" w:rsidP="00D907C2">
      <w:pPr>
        <w:tabs>
          <w:tab w:val="left" w:pos="360"/>
          <w:tab w:val="left" w:pos="720"/>
        </w:tabs>
        <w:spacing w:after="0" w:line="240" w:lineRule="auto"/>
        <w:rPr>
          <w:rFonts w:asciiTheme="majorHAnsi" w:hAnsiTheme="majorHAnsi" w:cs="Arial"/>
          <w:sz w:val="20"/>
          <w:szCs w:val="20"/>
        </w:rPr>
      </w:pPr>
      <w:r w:rsidRPr="00D907C2">
        <w:rPr>
          <w:rFonts w:asciiTheme="majorHAnsi" w:hAnsiTheme="majorHAnsi" w:cs="Arial"/>
          <w:b/>
          <w:bCs/>
          <w:sz w:val="20"/>
          <w:szCs w:val="20"/>
        </w:rPr>
        <w:t xml:space="preserve">Criminology (CRIM)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1023.</w:t>
      </w:r>
      <w:proofErr w:type="gramEnd"/>
      <w:r w:rsidRPr="00D907C2">
        <w:rPr>
          <w:rFonts w:asciiTheme="majorHAnsi" w:hAnsiTheme="majorHAnsi" w:cs="Arial"/>
          <w:b/>
          <w:bCs/>
          <w:sz w:val="20"/>
          <w:szCs w:val="20"/>
        </w:rPr>
        <w:t xml:space="preserve"> Introduction to Criminal Justice </w:t>
      </w:r>
      <w:r w:rsidRPr="00D907C2">
        <w:rPr>
          <w:rFonts w:asciiTheme="majorHAnsi" w:hAnsiTheme="majorHAnsi" w:cs="Arial"/>
          <w:sz w:val="20"/>
          <w:szCs w:val="20"/>
        </w:rPr>
        <w:t xml:space="preserve">The introductory survey course in criminology, dealing with the main components of the criminal justice system including the police, courts, and corrections, as well as issues and procedures pertinent to the operation of these components. </w:t>
      </w:r>
      <w:proofErr w:type="gramStart"/>
      <w:r w:rsidRPr="00D907C2">
        <w:rPr>
          <w:rFonts w:asciiTheme="majorHAnsi" w:hAnsiTheme="majorHAnsi" w:cs="Arial"/>
          <w:sz w:val="20"/>
          <w:szCs w:val="20"/>
        </w:rPr>
        <w:t>Prerequisite for CRIM 4103.</w:t>
      </w:r>
      <w:proofErr w:type="gramEnd"/>
      <w:r w:rsidRPr="00D907C2">
        <w:rPr>
          <w:rFonts w:asciiTheme="majorHAnsi" w:hAnsiTheme="majorHAnsi" w:cs="Arial"/>
          <w:sz w:val="20"/>
          <w:szCs w:val="20"/>
        </w:rPr>
        <w:t xml:space="preserve"> Fall, </w:t>
      </w:r>
      <w:proofErr w:type="gramStart"/>
      <w:r w:rsidRPr="00D907C2">
        <w:rPr>
          <w:rFonts w:asciiTheme="majorHAnsi" w:hAnsiTheme="majorHAnsi" w:cs="Arial"/>
          <w:sz w:val="20"/>
          <w:szCs w:val="20"/>
        </w:rPr>
        <w:t>Spring</w:t>
      </w:r>
      <w:proofErr w:type="gramEnd"/>
      <w:r w:rsidRPr="00D907C2">
        <w:rPr>
          <w:rFonts w:asciiTheme="majorHAnsi" w:hAnsiTheme="majorHAnsi" w:cs="Arial"/>
          <w:sz w:val="20"/>
          <w:szCs w:val="20"/>
        </w:rPr>
        <w:t xml:space="preserve">, Summer. (ACTS#: CRJU 1023)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2043.</w:t>
      </w:r>
      <w:proofErr w:type="gramEnd"/>
      <w:r w:rsidRPr="00D907C2">
        <w:rPr>
          <w:rFonts w:asciiTheme="majorHAnsi" w:hAnsiTheme="majorHAnsi" w:cs="Arial"/>
          <w:b/>
          <w:bCs/>
          <w:sz w:val="20"/>
          <w:szCs w:val="20"/>
        </w:rPr>
        <w:t xml:space="preserve"> </w:t>
      </w:r>
      <w:proofErr w:type="gramStart"/>
      <w:r w:rsidRPr="00D907C2">
        <w:rPr>
          <w:rFonts w:asciiTheme="majorHAnsi" w:hAnsiTheme="majorHAnsi" w:cs="Arial"/>
          <w:b/>
          <w:bCs/>
          <w:sz w:val="20"/>
          <w:szCs w:val="20"/>
        </w:rPr>
        <w:t xml:space="preserve">Community Relations in the Administration of Justice </w:t>
      </w:r>
      <w:r w:rsidRPr="00D907C2">
        <w:rPr>
          <w:rFonts w:asciiTheme="majorHAnsi" w:hAnsiTheme="majorHAnsi" w:cs="Arial"/>
          <w:sz w:val="20"/>
          <w:szCs w:val="20"/>
        </w:rPr>
        <w:t>Provides an understanding of the complex factors in human relations.</w:t>
      </w:r>
      <w:proofErr w:type="gramEnd"/>
      <w:r w:rsidRPr="00D907C2">
        <w:rPr>
          <w:rFonts w:asciiTheme="majorHAnsi" w:hAnsiTheme="majorHAnsi" w:cs="Arial"/>
          <w:sz w:val="20"/>
          <w:szCs w:val="20"/>
        </w:rPr>
        <w:t xml:space="preserve"> The philosophy of law enforcement is examined with the emphasis on the social forces which create social change and disturbance. </w:t>
      </w:r>
      <w:proofErr w:type="gramStart"/>
      <w:r w:rsidRPr="00D907C2">
        <w:rPr>
          <w:rFonts w:asciiTheme="majorHAnsi" w:hAnsiTheme="majorHAnsi" w:cs="Arial"/>
          <w:sz w:val="20"/>
          <w:szCs w:val="20"/>
        </w:rPr>
        <w:t>Spring.</w:t>
      </w:r>
      <w:proofErr w:type="gramEnd"/>
      <w:r w:rsidRPr="00D907C2">
        <w:rPr>
          <w:rFonts w:asciiTheme="majorHAnsi" w:hAnsiTheme="majorHAnsi" w:cs="Arial"/>
          <w:sz w:val="20"/>
          <w:szCs w:val="20"/>
        </w:rPr>
        <w:t xml:space="preserve">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2253.</w:t>
      </w:r>
      <w:proofErr w:type="gramEnd"/>
      <w:r w:rsidRPr="00D907C2">
        <w:rPr>
          <w:rFonts w:asciiTheme="majorHAnsi" w:hAnsiTheme="majorHAnsi" w:cs="Arial"/>
          <w:b/>
          <w:bCs/>
          <w:sz w:val="20"/>
          <w:szCs w:val="20"/>
        </w:rPr>
        <w:t xml:space="preserve"> Criminal Investigation </w:t>
      </w:r>
      <w:r w:rsidRPr="00D907C2">
        <w:rPr>
          <w:rFonts w:asciiTheme="majorHAnsi" w:hAnsiTheme="majorHAnsi" w:cs="Arial"/>
          <w:sz w:val="20"/>
          <w:szCs w:val="20"/>
        </w:rPr>
        <w:t xml:space="preserve">Includes fundamentals and theory of an investigation, conduct at crime scenes, collection and presentation of physical evidence, and methods used in the police service laboratory. Fall.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2263.</w:t>
      </w:r>
      <w:proofErr w:type="gramEnd"/>
      <w:r w:rsidRPr="00D907C2">
        <w:rPr>
          <w:rFonts w:asciiTheme="majorHAnsi" w:hAnsiTheme="majorHAnsi" w:cs="Arial"/>
          <w:b/>
          <w:bCs/>
          <w:sz w:val="20"/>
          <w:szCs w:val="20"/>
        </w:rPr>
        <w:t xml:space="preserve"> Criminal Evidence and Procedure </w:t>
      </w:r>
      <w:r w:rsidRPr="00D907C2">
        <w:rPr>
          <w:rFonts w:asciiTheme="majorHAnsi" w:hAnsiTheme="majorHAnsi" w:cs="Arial"/>
          <w:sz w:val="20"/>
          <w:szCs w:val="20"/>
        </w:rPr>
        <w:t xml:space="preserve">Rules of Evidence of import at the operational level in law enforcement and criminal procedures, personal conduct of the officer as a witness, examination of safeguarding personal constitutional liberties. Fall.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3183.</w:t>
      </w:r>
      <w:proofErr w:type="gramEnd"/>
      <w:r w:rsidRPr="00D907C2">
        <w:rPr>
          <w:rFonts w:asciiTheme="majorHAnsi" w:hAnsiTheme="majorHAnsi" w:cs="Arial"/>
          <w:b/>
          <w:bCs/>
          <w:sz w:val="20"/>
          <w:szCs w:val="20"/>
        </w:rPr>
        <w:t xml:space="preserve"> Institutional Corrections </w:t>
      </w:r>
      <w:r w:rsidRPr="00D907C2">
        <w:rPr>
          <w:rFonts w:asciiTheme="majorHAnsi" w:hAnsiTheme="majorHAnsi" w:cs="Arial"/>
          <w:sz w:val="20"/>
          <w:szCs w:val="20"/>
        </w:rPr>
        <w:t xml:space="preserve">An examination of the context, structure, and dynamics of local, state, and federal criminal confinement facilities. Fall.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3193.</w:t>
      </w:r>
      <w:proofErr w:type="gramEnd"/>
      <w:r w:rsidRPr="00D907C2">
        <w:rPr>
          <w:rFonts w:asciiTheme="majorHAnsi" w:hAnsiTheme="majorHAnsi" w:cs="Arial"/>
          <w:b/>
          <w:bCs/>
          <w:sz w:val="20"/>
          <w:szCs w:val="20"/>
        </w:rPr>
        <w:t xml:space="preserve"> Community Corrections </w:t>
      </w:r>
      <w:r w:rsidRPr="00D907C2">
        <w:rPr>
          <w:rFonts w:asciiTheme="majorHAnsi" w:hAnsiTheme="majorHAnsi" w:cs="Arial"/>
          <w:sz w:val="20"/>
          <w:szCs w:val="20"/>
        </w:rPr>
        <w:t>An examination of non-institutional correctional agencies and techniques including probation, parole, diversion, pretrial release, community service, restitu</w:t>
      </w:r>
      <w:r w:rsidRPr="00D907C2">
        <w:rPr>
          <w:rFonts w:asciiTheme="majorHAnsi" w:hAnsiTheme="majorHAnsi" w:cs="Arial"/>
          <w:sz w:val="20"/>
          <w:szCs w:val="20"/>
        </w:rPr>
        <w:softHyphen/>
        <w:t xml:space="preserve">tion, halfway house, and similar programs. </w:t>
      </w:r>
      <w:proofErr w:type="gramStart"/>
      <w:r w:rsidRPr="00D907C2">
        <w:rPr>
          <w:rFonts w:asciiTheme="majorHAnsi" w:hAnsiTheme="majorHAnsi" w:cs="Arial"/>
          <w:sz w:val="20"/>
          <w:szCs w:val="20"/>
        </w:rPr>
        <w:t>Spring.</w:t>
      </w:r>
      <w:proofErr w:type="gramEnd"/>
      <w:r w:rsidRPr="00D907C2">
        <w:rPr>
          <w:rFonts w:asciiTheme="majorHAnsi" w:hAnsiTheme="majorHAnsi" w:cs="Arial"/>
          <w:sz w:val="20"/>
          <w:szCs w:val="20"/>
        </w:rPr>
        <w:t xml:space="preserve">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3223.</w:t>
      </w:r>
      <w:proofErr w:type="gramEnd"/>
      <w:r w:rsidRPr="00D907C2">
        <w:rPr>
          <w:rFonts w:asciiTheme="majorHAnsi" w:hAnsiTheme="majorHAnsi" w:cs="Arial"/>
          <w:b/>
          <w:bCs/>
          <w:sz w:val="20"/>
          <w:szCs w:val="20"/>
        </w:rPr>
        <w:t xml:space="preserve"> </w:t>
      </w:r>
      <w:proofErr w:type="gramStart"/>
      <w:r w:rsidRPr="00D907C2">
        <w:rPr>
          <w:rFonts w:asciiTheme="majorHAnsi" w:hAnsiTheme="majorHAnsi" w:cs="Arial"/>
          <w:b/>
          <w:bCs/>
          <w:sz w:val="20"/>
          <w:szCs w:val="20"/>
        </w:rPr>
        <w:t xml:space="preserve">Police and Society </w:t>
      </w:r>
      <w:r w:rsidRPr="00D907C2">
        <w:rPr>
          <w:rFonts w:asciiTheme="majorHAnsi" w:hAnsiTheme="majorHAnsi" w:cs="Arial"/>
          <w:sz w:val="20"/>
          <w:szCs w:val="20"/>
        </w:rPr>
        <w:t>Explores the relationship of the police to courts, probation, com</w:t>
      </w:r>
      <w:r w:rsidRPr="00D907C2">
        <w:rPr>
          <w:rFonts w:asciiTheme="majorHAnsi" w:hAnsiTheme="majorHAnsi" w:cs="Arial"/>
          <w:sz w:val="20"/>
          <w:szCs w:val="20"/>
        </w:rPr>
        <w:softHyphen/>
        <w:t>munity corrections, institutional corrections, and parole.</w:t>
      </w:r>
      <w:proofErr w:type="gramEnd"/>
      <w:r w:rsidRPr="00D907C2">
        <w:rPr>
          <w:rFonts w:asciiTheme="majorHAnsi" w:hAnsiTheme="majorHAnsi" w:cs="Arial"/>
          <w:sz w:val="20"/>
          <w:szCs w:val="20"/>
        </w:rPr>
        <w:t xml:space="preserve"> Also explores the relationship between police and other social institutions and the philosophy of police as an agent of social control. </w:t>
      </w:r>
      <w:proofErr w:type="gramStart"/>
      <w:r w:rsidRPr="00D907C2">
        <w:rPr>
          <w:rFonts w:asciiTheme="majorHAnsi" w:hAnsiTheme="majorHAnsi" w:cs="Arial"/>
          <w:sz w:val="20"/>
          <w:szCs w:val="20"/>
        </w:rPr>
        <w:t>Spring.</w:t>
      </w:r>
      <w:proofErr w:type="gramEnd"/>
      <w:r w:rsidRPr="00D907C2">
        <w:rPr>
          <w:rFonts w:asciiTheme="majorHAnsi" w:hAnsiTheme="majorHAnsi" w:cs="Arial"/>
          <w:sz w:val="20"/>
          <w:szCs w:val="20"/>
        </w:rPr>
        <w:t xml:space="preserve">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3263.</w:t>
      </w:r>
      <w:proofErr w:type="gramEnd"/>
      <w:r w:rsidRPr="00D907C2">
        <w:rPr>
          <w:rFonts w:asciiTheme="majorHAnsi" w:hAnsiTheme="majorHAnsi" w:cs="Arial"/>
          <w:b/>
          <w:bCs/>
          <w:sz w:val="20"/>
          <w:szCs w:val="20"/>
        </w:rPr>
        <w:t xml:space="preserve"> </w:t>
      </w:r>
      <w:proofErr w:type="gramStart"/>
      <w:r w:rsidRPr="00D907C2">
        <w:rPr>
          <w:rFonts w:asciiTheme="majorHAnsi" w:hAnsiTheme="majorHAnsi" w:cs="Arial"/>
          <w:b/>
          <w:bCs/>
          <w:sz w:val="20"/>
          <w:szCs w:val="20"/>
        </w:rPr>
        <w:t xml:space="preserve">Criminology </w:t>
      </w:r>
      <w:r w:rsidRPr="00D907C2">
        <w:rPr>
          <w:rFonts w:asciiTheme="majorHAnsi" w:hAnsiTheme="majorHAnsi" w:cs="Arial"/>
          <w:sz w:val="20"/>
          <w:szCs w:val="20"/>
        </w:rPr>
        <w:t>Sociological patterns of crime and criminals, with emphasis on causes, effects, and prevention.</w:t>
      </w:r>
      <w:proofErr w:type="gramEnd"/>
      <w:r w:rsidRPr="00D907C2">
        <w:rPr>
          <w:rFonts w:asciiTheme="majorHAnsi" w:hAnsiTheme="majorHAnsi" w:cs="Arial"/>
          <w:sz w:val="20"/>
          <w:szCs w:val="20"/>
        </w:rPr>
        <w:t xml:space="preserve"> Fall, Spring.464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r w:rsidRPr="00D907C2">
        <w:rPr>
          <w:rFonts w:asciiTheme="majorHAnsi" w:hAnsiTheme="majorHAnsi" w:cs="Arial"/>
          <w:i/>
          <w:iCs/>
          <w:sz w:val="20"/>
          <w:szCs w:val="20"/>
        </w:rPr>
        <w:t xml:space="preserve">The bulletin can be accessed at http://www.astate.edu/a/registrar/students/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3323.</w:t>
      </w:r>
      <w:proofErr w:type="gramEnd"/>
      <w:r w:rsidRPr="00D907C2">
        <w:rPr>
          <w:rFonts w:asciiTheme="majorHAnsi" w:hAnsiTheme="majorHAnsi" w:cs="Arial"/>
          <w:b/>
          <w:bCs/>
          <w:sz w:val="20"/>
          <w:szCs w:val="20"/>
        </w:rPr>
        <w:t xml:space="preserve"> </w:t>
      </w:r>
      <w:proofErr w:type="gramStart"/>
      <w:r w:rsidRPr="00D907C2">
        <w:rPr>
          <w:rFonts w:asciiTheme="majorHAnsi" w:hAnsiTheme="majorHAnsi" w:cs="Arial"/>
          <w:b/>
          <w:bCs/>
          <w:sz w:val="20"/>
          <w:szCs w:val="20"/>
        </w:rPr>
        <w:t xml:space="preserve">Juvenile Delinquency </w:t>
      </w:r>
      <w:r w:rsidRPr="00D907C2">
        <w:rPr>
          <w:rFonts w:asciiTheme="majorHAnsi" w:hAnsiTheme="majorHAnsi" w:cs="Arial"/>
          <w:sz w:val="20"/>
          <w:szCs w:val="20"/>
        </w:rPr>
        <w:t>Causative factors in home, school, and community, extent of the problem, and methods of prevention and treatment.</w:t>
      </w:r>
      <w:proofErr w:type="gramEnd"/>
      <w:r w:rsidRPr="00D907C2">
        <w:rPr>
          <w:rFonts w:asciiTheme="majorHAnsi" w:hAnsiTheme="majorHAnsi" w:cs="Arial"/>
          <w:sz w:val="20"/>
          <w:szCs w:val="20"/>
        </w:rPr>
        <w:t xml:space="preserve"> Fall. </w:t>
      </w: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4103.</w:t>
      </w:r>
      <w:proofErr w:type="gramEnd"/>
      <w:r w:rsidRPr="00D907C2">
        <w:rPr>
          <w:rFonts w:asciiTheme="majorHAnsi" w:hAnsiTheme="majorHAnsi" w:cs="Arial"/>
          <w:b/>
          <w:bCs/>
          <w:sz w:val="20"/>
          <w:szCs w:val="20"/>
        </w:rPr>
        <w:t xml:space="preserve"> Criminal Justice Systems </w:t>
      </w:r>
      <w:r w:rsidRPr="00D907C2">
        <w:rPr>
          <w:rFonts w:asciiTheme="majorHAnsi" w:hAnsiTheme="majorHAnsi" w:cs="Arial"/>
          <w:sz w:val="20"/>
          <w:szCs w:val="20"/>
        </w:rPr>
        <w:t xml:space="preserve">General functions of the individual agencies and the duties and responsibilities of the individuals who perform these functions. Fall. </w:t>
      </w:r>
    </w:p>
    <w:p w:rsidR="00D907C2" w:rsidRDefault="00D907C2" w:rsidP="00D907C2">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8"/>
          <w:szCs w:val="28"/>
        </w:rPr>
        <w:t>CRIM 4243 Social Justice</w:t>
      </w:r>
      <w:r w:rsidRPr="00032D98">
        <w:rPr>
          <w:rFonts w:asciiTheme="majorHAnsi" w:hAnsiTheme="majorHAnsi" w:cs="Arial"/>
          <w:b/>
          <w:strike/>
          <w:color w:val="FF0000"/>
          <w:sz w:val="28"/>
          <w:szCs w:val="28"/>
        </w:rPr>
        <w:t xml:space="preserve">: </w:t>
      </w:r>
      <w:sdt>
        <w:sdtPr>
          <w:rPr>
            <w:rFonts w:asciiTheme="majorHAnsi" w:hAnsiTheme="majorHAnsi" w:cs="Arial"/>
            <w:strike/>
            <w:color w:val="FF0000"/>
            <w:sz w:val="20"/>
            <w:szCs w:val="20"/>
          </w:rPr>
          <w:id w:val="520053409"/>
        </w:sdtPr>
        <w:sdtEndPr/>
        <w:sdtContent>
          <w:r w:rsidR="00032D98">
            <w:rPr>
              <w:rFonts w:asciiTheme="majorHAnsi" w:hAnsiTheme="majorHAnsi" w:cs="Arial"/>
              <w:color w:val="FF0000"/>
              <w:sz w:val="20"/>
              <w:szCs w:val="20"/>
            </w:rPr>
            <w:t>Social justice in the criminal justice system, including issues of race, class, gender, and sexual orientation.</w:t>
          </w:r>
          <w:r w:rsidR="00032D98">
            <w:rPr>
              <w:rFonts w:asciiTheme="majorHAnsi" w:hAnsiTheme="majorHAnsi"/>
              <w:strike/>
              <w:color w:val="FF0000"/>
              <w:sz w:val="20"/>
              <w:szCs w:val="20"/>
            </w:rPr>
            <w:br/>
          </w:r>
        </w:sdtContent>
      </w:sdt>
    </w:p>
    <w:p w:rsidR="00D907C2" w:rsidRDefault="00D907C2" w:rsidP="00D907C2">
      <w:pPr>
        <w:tabs>
          <w:tab w:val="left" w:pos="360"/>
          <w:tab w:val="left" w:pos="720"/>
        </w:tabs>
        <w:spacing w:after="0" w:line="240" w:lineRule="auto"/>
        <w:rPr>
          <w:rFonts w:asciiTheme="majorHAnsi" w:hAnsiTheme="majorHAnsi" w:cs="Arial"/>
          <w:b/>
          <w:bCs/>
          <w:sz w:val="20"/>
          <w:szCs w:val="20"/>
        </w:rPr>
      </w:pPr>
    </w:p>
    <w:p w:rsidR="00D907C2" w:rsidRPr="00D907C2"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460V.</w:t>
      </w:r>
      <w:proofErr w:type="gramEnd"/>
      <w:r w:rsidRPr="00D907C2">
        <w:rPr>
          <w:rFonts w:asciiTheme="majorHAnsi" w:hAnsiTheme="majorHAnsi" w:cs="Arial"/>
          <w:b/>
          <w:bCs/>
          <w:sz w:val="20"/>
          <w:szCs w:val="20"/>
        </w:rPr>
        <w:t xml:space="preserve"> Special Problems </w:t>
      </w:r>
      <w:r w:rsidRPr="00D907C2">
        <w:rPr>
          <w:rFonts w:asciiTheme="majorHAnsi" w:hAnsiTheme="majorHAnsi" w:cs="Arial"/>
          <w:sz w:val="20"/>
          <w:szCs w:val="20"/>
        </w:rPr>
        <w:t xml:space="preserve">Individually directed problems in Criminology. Must be arranged with the professor and approved by department chair. </w:t>
      </w:r>
      <w:proofErr w:type="gramStart"/>
      <w:r w:rsidRPr="00D907C2">
        <w:rPr>
          <w:rFonts w:asciiTheme="majorHAnsi" w:hAnsiTheme="majorHAnsi" w:cs="Arial"/>
          <w:sz w:val="20"/>
          <w:szCs w:val="20"/>
        </w:rPr>
        <w:t>Demand.</w:t>
      </w:r>
      <w:proofErr w:type="gramEnd"/>
      <w:r w:rsidRPr="00D907C2">
        <w:rPr>
          <w:rFonts w:asciiTheme="majorHAnsi" w:hAnsiTheme="majorHAnsi" w:cs="Arial"/>
          <w:sz w:val="20"/>
          <w:szCs w:val="20"/>
        </w:rPr>
        <w:t xml:space="preserve"> </w:t>
      </w:r>
    </w:p>
    <w:p w:rsidR="00D907C2" w:rsidRPr="00826834" w:rsidRDefault="00D907C2" w:rsidP="00D907C2">
      <w:pPr>
        <w:tabs>
          <w:tab w:val="left" w:pos="360"/>
          <w:tab w:val="left" w:pos="720"/>
        </w:tabs>
        <w:spacing w:after="0" w:line="240" w:lineRule="auto"/>
        <w:rPr>
          <w:rFonts w:asciiTheme="majorHAnsi" w:hAnsiTheme="majorHAnsi" w:cs="Arial"/>
          <w:sz w:val="20"/>
          <w:szCs w:val="20"/>
        </w:rPr>
      </w:pPr>
      <w:proofErr w:type="gramStart"/>
      <w:r w:rsidRPr="00D907C2">
        <w:rPr>
          <w:rFonts w:asciiTheme="majorHAnsi" w:hAnsiTheme="majorHAnsi" w:cs="Arial"/>
          <w:b/>
          <w:bCs/>
          <w:sz w:val="20"/>
          <w:szCs w:val="20"/>
        </w:rPr>
        <w:t>CRIM 470V.</w:t>
      </w:r>
      <w:proofErr w:type="gramEnd"/>
      <w:r w:rsidRPr="00D907C2">
        <w:rPr>
          <w:rFonts w:asciiTheme="majorHAnsi" w:hAnsiTheme="majorHAnsi" w:cs="Arial"/>
          <w:b/>
          <w:bCs/>
          <w:sz w:val="20"/>
          <w:szCs w:val="20"/>
        </w:rPr>
        <w:t xml:space="preserve"> Internship </w:t>
      </w:r>
      <w:r w:rsidRPr="00D907C2">
        <w:rPr>
          <w:rFonts w:asciiTheme="majorHAnsi" w:hAnsiTheme="majorHAnsi" w:cs="Arial"/>
          <w:sz w:val="20"/>
          <w:szCs w:val="20"/>
        </w:rPr>
        <w:t xml:space="preserve">Combines supervised work experience with study of selected agencies and organizations. Must be arranged with the professor and approved by the department chair. Fall, </w:t>
      </w:r>
      <w:proofErr w:type="gramStart"/>
      <w:r w:rsidRPr="00D907C2">
        <w:rPr>
          <w:rFonts w:asciiTheme="majorHAnsi" w:hAnsiTheme="majorHAnsi" w:cs="Arial"/>
          <w:sz w:val="20"/>
          <w:szCs w:val="20"/>
        </w:rPr>
        <w:t>Spring</w:t>
      </w:r>
      <w:proofErr w:type="gramEnd"/>
      <w:r w:rsidRPr="00D907C2">
        <w:rPr>
          <w:rFonts w:asciiTheme="majorHAnsi" w:hAnsiTheme="majorHAnsi" w:cs="Arial"/>
          <w:sz w:val="20"/>
          <w:szCs w:val="20"/>
        </w:rPr>
        <w:t>, Summer.</w:t>
      </w:r>
    </w:p>
    <w:sectPr w:rsidR="00D907C2" w:rsidRPr="00826834"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29" w:rsidRDefault="00040B29" w:rsidP="00AF3758">
      <w:pPr>
        <w:spacing w:after="0" w:line="240" w:lineRule="auto"/>
      </w:pPr>
      <w:r>
        <w:separator/>
      </w:r>
    </w:p>
  </w:endnote>
  <w:endnote w:type="continuationSeparator" w:id="0">
    <w:p w:rsidR="00040B29" w:rsidRDefault="00040B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29" w:rsidRDefault="00040B29" w:rsidP="00AF3758">
      <w:pPr>
        <w:spacing w:after="0" w:line="240" w:lineRule="auto"/>
      </w:pPr>
      <w:r>
        <w:separator/>
      </w:r>
    </w:p>
  </w:footnote>
  <w:footnote w:type="continuationSeparator" w:id="0">
    <w:p w:rsidR="00040B29" w:rsidRDefault="00040B2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2D98"/>
    <w:rsid w:val="00040B29"/>
    <w:rsid w:val="000D06F1"/>
    <w:rsid w:val="00103070"/>
    <w:rsid w:val="001127D1"/>
    <w:rsid w:val="001242C0"/>
    <w:rsid w:val="00151451"/>
    <w:rsid w:val="00185D67"/>
    <w:rsid w:val="001A5DD5"/>
    <w:rsid w:val="001C632E"/>
    <w:rsid w:val="001D2ECA"/>
    <w:rsid w:val="00212A76"/>
    <w:rsid w:val="002172AB"/>
    <w:rsid w:val="002315B0"/>
    <w:rsid w:val="00254447"/>
    <w:rsid w:val="00261ACE"/>
    <w:rsid w:val="00265C17"/>
    <w:rsid w:val="00282DBF"/>
    <w:rsid w:val="0029339F"/>
    <w:rsid w:val="002D4137"/>
    <w:rsid w:val="002F7E53"/>
    <w:rsid w:val="0031339E"/>
    <w:rsid w:val="00323198"/>
    <w:rsid w:val="00362414"/>
    <w:rsid w:val="00374D72"/>
    <w:rsid w:val="00384538"/>
    <w:rsid w:val="00390A66"/>
    <w:rsid w:val="003B3CA1"/>
    <w:rsid w:val="003C334C"/>
    <w:rsid w:val="003D5ADD"/>
    <w:rsid w:val="003E50BE"/>
    <w:rsid w:val="003F6DF2"/>
    <w:rsid w:val="004072F1"/>
    <w:rsid w:val="00430966"/>
    <w:rsid w:val="004379EB"/>
    <w:rsid w:val="00441A6A"/>
    <w:rsid w:val="00456C53"/>
    <w:rsid w:val="00473252"/>
    <w:rsid w:val="00480168"/>
    <w:rsid w:val="00483E46"/>
    <w:rsid w:val="00487771"/>
    <w:rsid w:val="004A7706"/>
    <w:rsid w:val="004E3E3F"/>
    <w:rsid w:val="004F3C87"/>
    <w:rsid w:val="004F486D"/>
    <w:rsid w:val="004F7147"/>
    <w:rsid w:val="00526B81"/>
    <w:rsid w:val="00547433"/>
    <w:rsid w:val="005676F2"/>
    <w:rsid w:val="00584C22"/>
    <w:rsid w:val="00592A95"/>
    <w:rsid w:val="005F41DD"/>
    <w:rsid w:val="006179CB"/>
    <w:rsid w:val="0062339C"/>
    <w:rsid w:val="00636DB3"/>
    <w:rsid w:val="006657FB"/>
    <w:rsid w:val="00677A48"/>
    <w:rsid w:val="006B52C0"/>
    <w:rsid w:val="006D0246"/>
    <w:rsid w:val="006E6117"/>
    <w:rsid w:val="00707894"/>
    <w:rsid w:val="00712045"/>
    <w:rsid w:val="0073025F"/>
    <w:rsid w:val="0073125A"/>
    <w:rsid w:val="00750AF6"/>
    <w:rsid w:val="007A06B9"/>
    <w:rsid w:val="00806C0A"/>
    <w:rsid w:val="00826834"/>
    <w:rsid w:val="0083170D"/>
    <w:rsid w:val="008400AF"/>
    <w:rsid w:val="00873B37"/>
    <w:rsid w:val="008C703B"/>
    <w:rsid w:val="008E6C1C"/>
    <w:rsid w:val="009A529F"/>
    <w:rsid w:val="00A01035"/>
    <w:rsid w:val="00A0329C"/>
    <w:rsid w:val="00A16BB1"/>
    <w:rsid w:val="00A17EB4"/>
    <w:rsid w:val="00A45558"/>
    <w:rsid w:val="00A5089E"/>
    <w:rsid w:val="00A56D36"/>
    <w:rsid w:val="00A70CFD"/>
    <w:rsid w:val="00A94509"/>
    <w:rsid w:val="00AB5523"/>
    <w:rsid w:val="00AF3758"/>
    <w:rsid w:val="00AF3C6A"/>
    <w:rsid w:val="00AF68E8"/>
    <w:rsid w:val="00B134C2"/>
    <w:rsid w:val="00B1628A"/>
    <w:rsid w:val="00B35368"/>
    <w:rsid w:val="00B46334"/>
    <w:rsid w:val="00B6203D"/>
    <w:rsid w:val="00B721B8"/>
    <w:rsid w:val="00B96BA8"/>
    <w:rsid w:val="00BC28B3"/>
    <w:rsid w:val="00BE069E"/>
    <w:rsid w:val="00C12816"/>
    <w:rsid w:val="00C12977"/>
    <w:rsid w:val="00C23CC7"/>
    <w:rsid w:val="00C32285"/>
    <w:rsid w:val="00C334FF"/>
    <w:rsid w:val="00C55BB9"/>
    <w:rsid w:val="00C61A81"/>
    <w:rsid w:val="00CA4ACA"/>
    <w:rsid w:val="00CD3809"/>
    <w:rsid w:val="00D0686A"/>
    <w:rsid w:val="00D309FE"/>
    <w:rsid w:val="00D51205"/>
    <w:rsid w:val="00D57716"/>
    <w:rsid w:val="00D61FA6"/>
    <w:rsid w:val="00D67AC4"/>
    <w:rsid w:val="00D907C2"/>
    <w:rsid w:val="00D96D70"/>
    <w:rsid w:val="00D979DD"/>
    <w:rsid w:val="00DC08FF"/>
    <w:rsid w:val="00E4113D"/>
    <w:rsid w:val="00E45868"/>
    <w:rsid w:val="00EC6970"/>
    <w:rsid w:val="00EF2A44"/>
    <w:rsid w:val="00EF3070"/>
    <w:rsid w:val="00EF3F5F"/>
    <w:rsid w:val="00EF59AD"/>
    <w:rsid w:val="00F645B5"/>
    <w:rsid w:val="00FA1FEB"/>
    <w:rsid w:val="00FB00D4"/>
    <w:rsid w:val="00FB7442"/>
    <w:rsid w:val="00FC301E"/>
    <w:rsid w:val="00FC5130"/>
    <w:rsid w:val="00FD5258"/>
    <w:rsid w:val="00FF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Default">
    <w:name w:val="Default"/>
    <w:rsid w:val="001C632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Default">
    <w:name w:val="Default"/>
    <w:rsid w:val="001C632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gistrar.astate.edu/bulleti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ytimes.com/2011/08/04/nyregion/new-york-plan-will-aim-to-lift-minority-youth.html?emc=eta1"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theatlantic.com/features/archive/2014/05/the-case-for-reparations/361631/" TargetMode="External"/><Relationship Id="rId4" Type="http://schemas.openxmlformats.org/officeDocument/2006/relationships/settings" Target="settings.xml"/><Relationship Id="rId9" Type="http://schemas.openxmlformats.org/officeDocument/2006/relationships/hyperlink" Target="mailto:lmccallister@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E10ED"/>
    <w:rsid w:val="00255DB3"/>
    <w:rsid w:val="0032383A"/>
    <w:rsid w:val="00342254"/>
    <w:rsid w:val="004E1A75"/>
    <w:rsid w:val="00576003"/>
    <w:rsid w:val="00587536"/>
    <w:rsid w:val="005D5D2F"/>
    <w:rsid w:val="00623293"/>
    <w:rsid w:val="006A4C49"/>
    <w:rsid w:val="00753F57"/>
    <w:rsid w:val="009773BC"/>
    <w:rsid w:val="009C715B"/>
    <w:rsid w:val="009D0BF3"/>
    <w:rsid w:val="009D1D7F"/>
    <w:rsid w:val="00AD5D56"/>
    <w:rsid w:val="00B2559E"/>
    <w:rsid w:val="00B46AFF"/>
    <w:rsid w:val="00B65611"/>
    <w:rsid w:val="00BA0596"/>
    <w:rsid w:val="00C8691B"/>
    <w:rsid w:val="00CD4EF8"/>
    <w:rsid w:val="00D1380C"/>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80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 w:type="paragraph" w:customStyle="1" w:styleId="FD3FE5537D86430390F2873416D898F6">
    <w:name w:val="FD3FE5537D86430390F2873416D898F6"/>
    <w:rsid w:val="00D138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80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 w:type="paragraph" w:customStyle="1" w:styleId="FD3FE5537D86430390F2873416D898F6">
    <w:name w:val="FD3FE5537D86430390F2873416D898F6"/>
    <w:rsid w:val="00D13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2015-04-03T14:27:00Z</dcterms:created>
  <dcterms:modified xsi:type="dcterms:W3CDTF">2015-04-03T14:27:00Z</dcterms:modified>
</cp:coreProperties>
</file>